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DF" w:rsidRPr="001C649A" w:rsidRDefault="004F14DF" w:rsidP="004F14DF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1C649A">
        <w:rPr>
          <w:rFonts w:ascii="標楷體" w:eastAsia="標楷體" w:hAnsi="標楷體" w:hint="eastAsia"/>
          <w:sz w:val="36"/>
          <w:szCs w:val="36"/>
        </w:rPr>
        <w:t>國</w:t>
      </w:r>
      <w:r w:rsidRPr="001C649A">
        <w:rPr>
          <w:rFonts w:ascii="標楷體" w:eastAsia="標楷體" w:hAnsi="標楷體"/>
          <w:sz w:val="36"/>
          <w:szCs w:val="36"/>
        </w:rPr>
        <w:t>立</w:t>
      </w:r>
      <w:r w:rsidRPr="001C649A">
        <w:rPr>
          <w:rFonts w:ascii="標楷體" w:eastAsia="標楷體" w:hAnsi="標楷體" w:hint="eastAsia"/>
          <w:sz w:val="36"/>
          <w:szCs w:val="36"/>
        </w:rPr>
        <w:t>清華</w:t>
      </w:r>
      <w:r w:rsidRPr="001C649A">
        <w:rPr>
          <w:rFonts w:ascii="標楷體" w:eastAsia="標楷體" w:hAnsi="標楷體"/>
          <w:sz w:val="36"/>
          <w:szCs w:val="36"/>
        </w:rPr>
        <w:t>大學退休教職員工聯誼會組織章程</w:t>
      </w:r>
    </w:p>
    <w:p w:rsidR="004F14DF" w:rsidRPr="00437557" w:rsidRDefault="004F14DF" w:rsidP="004F14DF">
      <w:pPr>
        <w:adjustRightInd w:val="0"/>
        <w:snapToGrid w:val="0"/>
        <w:spacing w:line="440" w:lineRule="exact"/>
        <w:jc w:val="right"/>
        <w:rPr>
          <w:rFonts w:ascii="標楷體" w:eastAsia="標楷體" w:hAnsi="標楷體"/>
          <w:spacing w:val="-20"/>
          <w:sz w:val="22"/>
        </w:rPr>
      </w:pPr>
      <w:r w:rsidRPr="00437557">
        <w:rPr>
          <w:rFonts w:ascii="標楷體" w:eastAsia="標楷體" w:hAnsi="標楷體" w:hint="eastAsia"/>
          <w:spacing w:val="-20"/>
          <w:sz w:val="22"/>
        </w:rPr>
        <w:t>中華民國111年04月20日訂定</w:t>
      </w:r>
    </w:p>
    <w:p w:rsidR="004F14DF" w:rsidRPr="00437557" w:rsidRDefault="004F14DF" w:rsidP="004F14DF">
      <w:pPr>
        <w:adjustRightInd w:val="0"/>
        <w:snapToGrid w:val="0"/>
        <w:spacing w:line="440" w:lineRule="exact"/>
        <w:jc w:val="right"/>
        <w:rPr>
          <w:rFonts w:ascii="標楷體" w:eastAsia="標楷體" w:hAnsi="標楷體"/>
          <w:spacing w:val="-20"/>
          <w:sz w:val="22"/>
        </w:rPr>
      </w:pPr>
      <w:r w:rsidRPr="00437557">
        <w:rPr>
          <w:rFonts w:ascii="標楷體" w:eastAsia="標楷體" w:hAnsi="標楷體" w:hint="eastAsia"/>
          <w:spacing w:val="-20"/>
          <w:sz w:val="22"/>
        </w:rPr>
        <w:t>中華民國113年04月18日</w:t>
      </w:r>
      <w:proofErr w:type="gramStart"/>
      <w:r w:rsidRPr="00437557">
        <w:rPr>
          <w:rFonts w:ascii="標楷體" w:eastAsia="標楷體" w:hAnsi="標楷體" w:hint="eastAsia"/>
          <w:spacing w:val="-20"/>
          <w:sz w:val="22"/>
        </w:rPr>
        <w:t>113</w:t>
      </w:r>
      <w:proofErr w:type="gramEnd"/>
      <w:r w:rsidRPr="00437557">
        <w:rPr>
          <w:rFonts w:ascii="標楷體" w:eastAsia="標楷體" w:hAnsi="標楷體" w:hint="eastAsia"/>
          <w:spacing w:val="-20"/>
          <w:sz w:val="22"/>
        </w:rPr>
        <w:t>年度第一次會員大會修訂第四條第二項</w:t>
      </w:r>
    </w:p>
    <w:p w:rsidR="004F14DF" w:rsidRPr="004115F6" w:rsidRDefault="004F14DF" w:rsidP="004F14DF">
      <w:pPr>
        <w:adjustRightInd w:val="0"/>
        <w:snapToGrid w:val="0"/>
        <w:spacing w:line="440" w:lineRule="exact"/>
        <w:jc w:val="right"/>
        <w:rPr>
          <w:rFonts w:ascii="標楷體" w:eastAsia="標楷體" w:hAnsi="標楷體"/>
          <w:spacing w:val="-20"/>
          <w:sz w:val="22"/>
        </w:rPr>
      </w:pPr>
      <w:r w:rsidRPr="004115F6">
        <w:rPr>
          <w:rFonts w:ascii="標楷體" w:eastAsia="標楷體" w:hAnsi="標楷體" w:hint="eastAsia"/>
          <w:spacing w:val="-20"/>
          <w:sz w:val="22"/>
        </w:rPr>
        <w:t>中華民國114年04月17日</w:t>
      </w:r>
      <w:proofErr w:type="gramStart"/>
      <w:r w:rsidRPr="004115F6">
        <w:rPr>
          <w:rFonts w:ascii="標楷體" w:eastAsia="標楷體" w:hAnsi="標楷體" w:hint="eastAsia"/>
          <w:spacing w:val="-20"/>
          <w:sz w:val="22"/>
        </w:rPr>
        <w:t>114</w:t>
      </w:r>
      <w:proofErr w:type="gramEnd"/>
      <w:r w:rsidRPr="004115F6">
        <w:rPr>
          <w:rFonts w:ascii="標楷體" w:eastAsia="標楷體" w:hAnsi="標楷體" w:hint="eastAsia"/>
          <w:spacing w:val="-20"/>
          <w:sz w:val="22"/>
        </w:rPr>
        <w:t>年度第一次會員大會修訂</w:t>
      </w:r>
      <w:r w:rsidR="0008016E" w:rsidRPr="004115F6">
        <w:rPr>
          <w:rFonts w:ascii="標楷體" w:eastAsia="標楷體" w:hAnsi="標楷體" w:hint="eastAsia"/>
          <w:spacing w:val="-20"/>
          <w:sz w:val="22"/>
        </w:rPr>
        <w:t>增列</w:t>
      </w:r>
      <w:r w:rsidRPr="004115F6">
        <w:rPr>
          <w:rFonts w:ascii="標楷體" w:eastAsia="標楷體" w:hAnsi="標楷體" w:hint="eastAsia"/>
          <w:spacing w:val="-20"/>
          <w:sz w:val="22"/>
        </w:rPr>
        <w:t>第</w:t>
      </w:r>
      <w:r w:rsidR="0008016E" w:rsidRPr="004115F6">
        <w:rPr>
          <w:rFonts w:ascii="標楷體" w:eastAsia="標楷體" w:hAnsi="標楷體" w:hint="eastAsia"/>
          <w:spacing w:val="-20"/>
          <w:sz w:val="22"/>
        </w:rPr>
        <w:t>八</w:t>
      </w:r>
      <w:r w:rsidRPr="004115F6">
        <w:rPr>
          <w:rFonts w:ascii="標楷體" w:eastAsia="標楷體" w:hAnsi="標楷體" w:hint="eastAsia"/>
          <w:spacing w:val="-20"/>
          <w:sz w:val="22"/>
        </w:rPr>
        <w:t>條</w:t>
      </w:r>
      <w:r w:rsidR="0008016E" w:rsidRPr="004115F6">
        <w:rPr>
          <w:rFonts w:ascii="標楷體" w:eastAsia="標楷體" w:hAnsi="標楷體" w:hint="eastAsia"/>
          <w:spacing w:val="-20"/>
          <w:sz w:val="22"/>
        </w:rPr>
        <w:t>第一項第三款</w:t>
      </w:r>
    </w:p>
    <w:p w:rsidR="004F14DF" w:rsidRPr="00797A56" w:rsidRDefault="004F14DF" w:rsidP="004F14DF">
      <w:pPr>
        <w:adjustRightInd w:val="0"/>
        <w:snapToGrid w:val="0"/>
        <w:spacing w:line="440" w:lineRule="exact"/>
        <w:ind w:left="1078" w:hangingChars="490" w:hanging="1078"/>
        <w:rPr>
          <w:rFonts w:ascii="標楷體" w:eastAsia="標楷體" w:hAnsi="標楷體"/>
          <w:sz w:val="22"/>
        </w:rPr>
      </w:pP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第一條　　國立清華大學退休教職員工聯誼會（以下簡稱本會）以增進退休人員情誼、相互關懷扶持為宗旨。</w:t>
      </w: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第二條　　本會設於國立清華大學（以下簡稱本校），會址為：新竹市光復路二段101號。</w:t>
      </w: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第三條　　凡本校退休教職技人員、退伍教官、退職駐衛警、退休技工工友及退休校約用人員，</w:t>
      </w:r>
      <w:proofErr w:type="gramStart"/>
      <w:r w:rsidRPr="009E5391">
        <w:rPr>
          <w:rFonts w:hint="eastAsia"/>
        </w:rPr>
        <w:t>均得申請</w:t>
      </w:r>
      <w:proofErr w:type="gramEnd"/>
      <w:r w:rsidRPr="009E5391">
        <w:rPr>
          <w:rFonts w:hint="eastAsia"/>
        </w:rPr>
        <w:t>加入。</w:t>
      </w:r>
    </w:p>
    <w:p w:rsidR="004F14DF" w:rsidRDefault="004F14DF" w:rsidP="004F14DF">
      <w:pPr>
        <w:pStyle w:val="2"/>
        <w:jc w:val="both"/>
      </w:pPr>
      <w:bookmarkStart w:id="1" w:name="_Hlk94169445"/>
      <w:r w:rsidRPr="009E5391">
        <w:rPr>
          <w:rFonts w:hint="eastAsia"/>
        </w:rPr>
        <w:t>曾任本校編制內專任人員及校約用人員累計服務滿10年以上之離職人員，得申請加入。</w:t>
      </w:r>
    </w:p>
    <w:bookmarkEnd w:id="1"/>
    <w:p w:rsidR="004F14DF" w:rsidRDefault="004F14DF" w:rsidP="004F14DF">
      <w:pPr>
        <w:pStyle w:val="3"/>
      </w:pPr>
      <w:r w:rsidRPr="009E5391">
        <w:rPr>
          <w:rFonts w:hint="eastAsia"/>
        </w:rPr>
        <w:t>第四條　　本會會員大會每年召開乙次，必要時得召開臨時會員大會。</w:t>
      </w:r>
    </w:p>
    <w:p w:rsidR="004F14DF" w:rsidRPr="00797A56" w:rsidRDefault="004F14DF" w:rsidP="004F14DF">
      <w:pPr>
        <w:pStyle w:val="2"/>
        <w:jc w:val="both"/>
      </w:pPr>
      <w:r w:rsidRPr="00797A56">
        <w:rPr>
          <w:rFonts w:hint="eastAsia"/>
        </w:rPr>
        <w:t>自前次會員大會至本次會員大會(含)期間皆未參加活動者，不列入本次會員大會應出席人數計算，惟不影響其會員權益。</w:t>
      </w:r>
    </w:p>
    <w:p w:rsidR="004F14DF" w:rsidRPr="001C649A" w:rsidRDefault="004F14DF" w:rsidP="004F14DF">
      <w:pPr>
        <w:pStyle w:val="3"/>
      </w:pPr>
      <w:r w:rsidRPr="001C649A">
        <w:rPr>
          <w:rFonts w:hint="eastAsia"/>
        </w:rPr>
        <w:t>第五條　　本會置會長一人，綜理會務；副會長一人，襄助會長推動本會會</w:t>
      </w:r>
      <w:proofErr w:type="gramStart"/>
      <w:r>
        <w:rPr>
          <w:rFonts w:hint="eastAsia"/>
        </w:rPr>
        <w:t>務</w:t>
      </w:r>
      <w:proofErr w:type="gramEnd"/>
      <w:r w:rsidRPr="001C649A">
        <w:rPr>
          <w:rFonts w:hint="eastAsia"/>
        </w:rPr>
        <w:t>。會長、副會長由會員大會推舉產生，任期二年，得連選連任一次。</w:t>
      </w: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第六條　　本會置總幹事一人，規劃行政、活動、財務等事項，由會長聘任之</w:t>
      </w:r>
      <w:r w:rsidRPr="009E5391">
        <w:rPr>
          <w:rFonts w:ascii="新細明體" w:eastAsia="新細明體" w:hAnsi="新細明體" w:hint="eastAsia"/>
        </w:rPr>
        <w:t>。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本會設置聯絡、財務、活動及文書組，各組設組長一人，由總幹事遴選適當人選出任，負責處理本會日常會務</w:t>
      </w:r>
      <w:r w:rsidRPr="009E5391">
        <w:rPr>
          <w:rFonts w:ascii="新細明體" w:eastAsia="新細明體" w:hAnsi="新細明體" w:hint="eastAsia"/>
        </w:rPr>
        <w:t>。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總幹事及聯絡、財務、活動、文書等組長之</w:t>
      </w:r>
      <w:proofErr w:type="gramStart"/>
      <w:r w:rsidRPr="009E5391">
        <w:rPr>
          <w:rFonts w:hint="eastAsia"/>
        </w:rPr>
        <w:t>任期均與會長</w:t>
      </w:r>
      <w:proofErr w:type="gramEnd"/>
      <w:r w:rsidRPr="009E5391">
        <w:rPr>
          <w:rFonts w:hint="eastAsia"/>
        </w:rPr>
        <w:t>同</w:t>
      </w:r>
      <w:r w:rsidRPr="009E5391">
        <w:rPr>
          <w:rFonts w:ascii="新細明體" w:eastAsia="新細明體" w:hAnsi="新細明體" w:hint="eastAsia"/>
        </w:rPr>
        <w:t>。</w:t>
      </w: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第七條    本會會員之權利義務如下：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一、出席會員大會及臨時會員大會。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二、推舉本會會長及副會長。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三、參加本會辦理之各項活動。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四、遵守本章程及本會決議之各項規定。</w:t>
      </w: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第八條　  本會經費來源如下：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一、年費：</w:t>
      </w:r>
    </w:p>
    <w:p w:rsidR="004F14DF" w:rsidRPr="009E5391" w:rsidRDefault="004F14DF" w:rsidP="004F14DF">
      <w:pPr>
        <w:pStyle w:val="6"/>
      </w:pPr>
      <w:r w:rsidRPr="009E5391">
        <w:rPr>
          <w:rFonts w:hint="eastAsia"/>
        </w:rPr>
        <w:t>（一）一般會員：會員每年繳交年會費新台幣5</w:t>
      </w:r>
      <w:r w:rsidRPr="009E5391">
        <w:t>00</w:t>
      </w:r>
      <w:r w:rsidRPr="009E5391">
        <w:rPr>
          <w:rFonts w:hint="eastAsia"/>
        </w:rPr>
        <w:t>元整</w:t>
      </w:r>
      <w:r w:rsidRPr="009E5391">
        <w:rPr>
          <w:rFonts w:ascii="新細明體" w:eastAsia="新細明體" w:hAnsi="新細明體" w:hint="eastAsia"/>
        </w:rPr>
        <w:t>：</w:t>
      </w:r>
      <w:r w:rsidRPr="009E5391">
        <w:rPr>
          <w:rFonts w:hint="eastAsia"/>
        </w:rPr>
        <w:t>連續繳滿5年者</w:t>
      </w:r>
      <w:r w:rsidRPr="009E5391">
        <w:rPr>
          <w:rFonts w:ascii="新細明體" w:eastAsia="新細明體" w:hAnsi="新細明體" w:hint="eastAsia"/>
        </w:rPr>
        <w:t>，</w:t>
      </w:r>
      <w:r w:rsidRPr="009E5391">
        <w:rPr>
          <w:rFonts w:hint="eastAsia"/>
        </w:rPr>
        <w:t>得為永久會員。</w:t>
      </w:r>
    </w:p>
    <w:p w:rsidR="007C1B66" w:rsidRPr="004115F6" w:rsidRDefault="004F14DF" w:rsidP="007C1B66">
      <w:pPr>
        <w:pStyle w:val="6"/>
      </w:pPr>
      <w:r w:rsidRPr="009E5391">
        <w:rPr>
          <w:rFonts w:hint="eastAsia"/>
        </w:rPr>
        <w:lastRenderedPageBreak/>
        <w:t>（二）永久會員：一次繳交年會費新台幣2</w:t>
      </w:r>
      <w:r w:rsidRPr="009E5391">
        <w:t>000</w:t>
      </w:r>
      <w:r w:rsidRPr="009E5391">
        <w:rPr>
          <w:rFonts w:hint="eastAsia"/>
        </w:rPr>
        <w:t>元整，得為永久會員，其後可終生不再繳交常年會費，唯中</w:t>
      </w:r>
      <w:r w:rsidRPr="004115F6">
        <w:rPr>
          <w:rFonts w:hint="eastAsia"/>
        </w:rPr>
        <w:t>途不得要求退費。</w:t>
      </w:r>
    </w:p>
    <w:p w:rsidR="007C1B66" w:rsidRPr="004115F6" w:rsidRDefault="007C1B66" w:rsidP="007C1B66">
      <w:pPr>
        <w:pStyle w:val="6"/>
      </w:pPr>
      <w:r w:rsidRPr="004115F6">
        <w:rPr>
          <w:rFonts w:hint="eastAsia"/>
        </w:rPr>
        <w:t>（三）永久配偶會員：</w:t>
      </w:r>
    </w:p>
    <w:p w:rsidR="007C1B66" w:rsidRPr="004115F6" w:rsidRDefault="007C1B66" w:rsidP="007C1B66">
      <w:pPr>
        <w:pStyle w:val="6"/>
        <w:ind w:leftChars="1003" w:left="2407" w:firstLineChars="0" w:firstLine="0"/>
      </w:pPr>
      <w:r w:rsidRPr="004115F6">
        <w:rPr>
          <w:rFonts w:hint="eastAsia"/>
        </w:rPr>
        <w:t>本會永久會員如已離</w:t>
      </w:r>
      <w:proofErr w:type="gramStart"/>
      <w:r w:rsidRPr="004115F6">
        <w:rPr>
          <w:rFonts w:hint="eastAsia"/>
        </w:rPr>
        <w:t>世</w:t>
      </w:r>
      <w:proofErr w:type="gramEnd"/>
      <w:r w:rsidRPr="004115F6">
        <w:rPr>
          <w:rFonts w:hint="eastAsia"/>
        </w:rPr>
        <w:t>，其配偶可繼承其會員之權利，成為永久配偶會員。</w:t>
      </w:r>
    </w:p>
    <w:p w:rsidR="007C1B66" w:rsidRPr="004115F6" w:rsidRDefault="007C1B66" w:rsidP="007C1B66">
      <w:pPr>
        <w:pStyle w:val="3"/>
        <w:ind w:leftChars="1003" w:left="2407" w:firstLineChars="0" w:firstLine="0"/>
      </w:pPr>
      <w:r w:rsidRPr="004115F6">
        <w:rPr>
          <w:rFonts w:hint="eastAsia"/>
        </w:rPr>
        <w:t>如符合第三條第一項、第二項入會資格但因離</w:t>
      </w:r>
      <w:proofErr w:type="gramStart"/>
      <w:r w:rsidRPr="004115F6">
        <w:rPr>
          <w:rFonts w:hint="eastAsia"/>
        </w:rPr>
        <w:t>世</w:t>
      </w:r>
      <w:proofErr w:type="gramEnd"/>
      <w:r w:rsidRPr="004115F6">
        <w:rPr>
          <w:rFonts w:hint="eastAsia"/>
        </w:rPr>
        <w:t>不及申請會員之退休、離職教職員工，其配偶可申請加入永久配偶會員，永久</w:t>
      </w:r>
      <w:r w:rsidR="0008016E" w:rsidRPr="004115F6">
        <w:rPr>
          <w:rFonts w:hint="eastAsia"/>
        </w:rPr>
        <w:t>配偶</w:t>
      </w:r>
      <w:r w:rsidRPr="004115F6">
        <w:rPr>
          <w:rFonts w:hint="eastAsia"/>
        </w:rPr>
        <w:t>會費1000元，中途不得要求退費，比照會員之權利。</w:t>
      </w:r>
    </w:p>
    <w:p w:rsidR="007C1B66" w:rsidRPr="004115F6" w:rsidRDefault="007C1B66" w:rsidP="007C1B66">
      <w:pPr>
        <w:pStyle w:val="6"/>
        <w:ind w:leftChars="1003" w:left="2407" w:firstLineChars="0" w:firstLine="0"/>
      </w:pPr>
      <w:r w:rsidRPr="004115F6">
        <w:rPr>
          <w:rFonts w:hint="eastAsia"/>
        </w:rPr>
        <w:t>前述兩項之</w:t>
      </w:r>
      <w:r w:rsidR="0008016E" w:rsidRPr="004115F6">
        <w:rPr>
          <w:rFonts w:hint="eastAsia"/>
        </w:rPr>
        <w:t>永久配偶</w:t>
      </w:r>
      <w:r w:rsidRPr="004115F6">
        <w:rPr>
          <w:rFonts w:hint="eastAsia"/>
        </w:rPr>
        <w:t>會員不具備選舉及被選舉權，亦不列入會員大會應出席人數計算。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>二、個人或機關團體之捐助。</w:t>
      </w:r>
    </w:p>
    <w:p w:rsidR="004F14DF" w:rsidRPr="009E5391" w:rsidRDefault="004F14DF" w:rsidP="004F14DF">
      <w:pPr>
        <w:pStyle w:val="2"/>
      </w:pPr>
      <w:r w:rsidRPr="009E5391">
        <w:rPr>
          <w:rFonts w:hint="eastAsia"/>
        </w:rPr>
        <w:t xml:space="preserve">三、其他。 </w:t>
      </w: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第九條</w:t>
      </w:r>
      <w:r>
        <w:tab/>
      </w:r>
      <w:r>
        <w:tab/>
      </w:r>
      <w:r w:rsidRPr="009E5391">
        <w:rPr>
          <w:rFonts w:hint="eastAsia"/>
        </w:rPr>
        <w:t>每年會務活動經費，應配合年度活動計畫，由總幹事向會員大會報告</w:t>
      </w:r>
      <w:r w:rsidRPr="009E5391">
        <w:rPr>
          <w:rFonts w:ascii="新細明體" w:eastAsia="新細明體" w:hAnsi="新細明體" w:hint="eastAsia"/>
        </w:rPr>
        <w:t>。</w:t>
      </w:r>
    </w:p>
    <w:p w:rsidR="004F14DF" w:rsidRPr="009E5391" w:rsidRDefault="004F14DF" w:rsidP="004F14DF">
      <w:pPr>
        <w:pStyle w:val="3"/>
      </w:pPr>
      <w:r w:rsidRPr="009E5391">
        <w:rPr>
          <w:rFonts w:hint="eastAsia"/>
        </w:rPr>
        <w:t>第十條</w:t>
      </w:r>
      <w:r>
        <w:tab/>
      </w:r>
      <w:r w:rsidRPr="009E5391">
        <w:rPr>
          <w:rFonts w:hint="eastAsia"/>
        </w:rPr>
        <w:t>本會辦理各項活動，</w:t>
      </w:r>
      <w:proofErr w:type="gramStart"/>
      <w:r w:rsidRPr="009E5391">
        <w:rPr>
          <w:rFonts w:hint="eastAsia"/>
        </w:rPr>
        <w:t>均本自給自足</w:t>
      </w:r>
      <w:proofErr w:type="gramEnd"/>
      <w:r w:rsidRPr="009E5391">
        <w:rPr>
          <w:rFonts w:hint="eastAsia"/>
        </w:rPr>
        <w:t>為原則，必要時得洽請本校依規定補助。</w:t>
      </w:r>
    </w:p>
    <w:p w:rsidR="004F14DF" w:rsidRDefault="004F14DF" w:rsidP="004F14DF">
      <w:pPr>
        <w:pStyle w:val="3"/>
        <w:rPr>
          <w:rFonts w:ascii="新細明體" w:eastAsia="新細明體" w:hAnsi="新細明體"/>
        </w:rPr>
      </w:pPr>
      <w:r w:rsidRPr="009E5391">
        <w:rPr>
          <w:rFonts w:hint="eastAsia"/>
        </w:rPr>
        <w:t>第十一條  會員居所，電話號碼若有異動，請盡速通知本會聯絡組修正</w:t>
      </w:r>
      <w:r w:rsidRPr="009E5391">
        <w:rPr>
          <w:rFonts w:ascii="新細明體" w:eastAsia="新細明體" w:hAnsi="新細明體" w:hint="eastAsia"/>
        </w:rPr>
        <w:t>。</w:t>
      </w:r>
    </w:p>
    <w:p w:rsidR="004F14DF" w:rsidRPr="007C1B66" w:rsidRDefault="007C1B66" w:rsidP="004F14DF">
      <w:pPr>
        <w:pStyle w:val="3"/>
      </w:pPr>
      <w:r w:rsidRPr="007C1B66">
        <w:rPr>
          <w:rFonts w:hint="eastAsia"/>
          <w:color w:val="000000" w:themeColor="text1"/>
        </w:rPr>
        <w:t>第十二</w:t>
      </w:r>
      <w:r w:rsidR="004F14DF" w:rsidRPr="007C1B66">
        <w:rPr>
          <w:rFonts w:hint="eastAsia"/>
          <w:color w:val="000000" w:themeColor="text1"/>
        </w:rPr>
        <w:t>條</w:t>
      </w:r>
      <w:r w:rsidR="004F14DF" w:rsidRPr="007C1B66">
        <w:rPr>
          <w:rFonts w:hint="eastAsia"/>
        </w:rPr>
        <w:t xml:space="preserve">　本章程未盡事宜，悉依相關規定辦理。</w:t>
      </w:r>
    </w:p>
    <w:p w:rsidR="004F14DF" w:rsidRDefault="007C1B66" w:rsidP="007C1B66">
      <w:pPr>
        <w:pStyle w:val="3"/>
        <w:rPr>
          <w:color w:val="000000" w:themeColor="text1"/>
        </w:rPr>
      </w:pPr>
      <w:r w:rsidRPr="007C1B66">
        <w:rPr>
          <w:rFonts w:hint="eastAsia"/>
          <w:color w:val="000000" w:themeColor="text1"/>
        </w:rPr>
        <w:t>第十三</w:t>
      </w:r>
      <w:r w:rsidR="004F14DF" w:rsidRPr="007C1B66">
        <w:rPr>
          <w:rFonts w:hint="eastAsia"/>
          <w:color w:val="000000" w:themeColor="text1"/>
        </w:rPr>
        <w:t>條</w:t>
      </w:r>
      <w:r w:rsidR="004F14DF" w:rsidRPr="009E5391">
        <w:rPr>
          <w:rFonts w:hint="eastAsia"/>
        </w:rPr>
        <w:t xml:space="preserve">　本章程經會員大會通過後</w:t>
      </w:r>
      <w:r w:rsidR="004F14DF" w:rsidRPr="009E5391">
        <w:rPr>
          <w:rFonts w:hint="eastAsia"/>
          <w:color w:val="000000" w:themeColor="text1"/>
        </w:rPr>
        <w:t>施行，向本校備案。</w:t>
      </w:r>
    </w:p>
    <w:sectPr w:rsidR="004F14DF" w:rsidSect="00A95A11">
      <w:footerReference w:type="default" r:id="rId8"/>
      <w:pgSz w:w="11906" w:h="16838"/>
      <w:pgMar w:top="1418" w:right="1416" w:bottom="851" w:left="1418" w:header="851" w:footer="3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474" w:rsidRDefault="00C43474" w:rsidP="00D53914">
      <w:r>
        <w:separator/>
      </w:r>
    </w:p>
  </w:endnote>
  <w:endnote w:type="continuationSeparator" w:id="0">
    <w:p w:rsidR="00C43474" w:rsidRDefault="00C43474" w:rsidP="00D5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8427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5A11" w:rsidRPr="00A95A11" w:rsidRDefault="00A95A1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5A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5A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5A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5F6" w:rsidRPr="004115F6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</w:t>
        </w:r>
        <w:r w:rsidRPr="00A95A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5A11" w:rsidRDefault="00A95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474" w:rsidRDefault="00C43474" w:rsidP="00D53914">
      <w:r>
        <w:separator/>
      </w:r>
    </w:p>
  </w:footnote>
  <w:footnote w:type="continuationSeparator" w:id="0">
    <w:p w:rsidR="00C43474" w:rsidRDefault="00C43474" w:rsidP="00D5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3213"/>
    <w:multiLevelType w:val="hybridMultilevel"/>
    <w:tmpl w:val="4A4CD0BE"/>
    <w:lvl w:ilvl="0" w:tplc="1EF02D8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E45AA"/>
    <w:multiLevelType w:val="hybridMultilevel"/>
    <w:tmpl w:val="EE46B1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664BA9"/>
    <w:multiLevelType w:val="hybridMultilevel"/>
    <w:tmpl w:val="74A6A112"/>
    <w:lvl w:ilvl="0" w:tplc="33F226C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16C31BE"/>
    <w:multiLevelType w:val="hybridMultilevel"/>
    <w:tmpl w:val="AF086F0A"/>
    <w:lvl w:ilvl="0" w:tplc="ED40785E">
      <w:start w:val="1"/>
      <w:numFmt w:val="taiwaneseCountingThousand"/>
      <w:lvlText w:val="（%1）"/>
      <w:lvlJc w:val="left"/>
      <w:pPr>
        <w:ind w:left="2280" w:hanging="1080"/>
      </w:pPr>
      <w:rPr>
        <w:rFonts w:hint="default"/>
      </w:rPr>
    </w:lvl>
    <w:lvl w:ilvl="1" w:tplc="54246ADA">
      <w:start w:val="1"/>
      <w:numFmt w:val="bullet"/>
      <w:lvlText w:val="★"/>
      <w:lvlJc w:val="left"/>
      <w:pPr>
        <w:ind w:left="20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7A43E23"/>
    <w:multiLevelType w:val="hybridMultilevel"/>
    <w:tmpl w:val="A5A89A7A"/>
    <w:lvl w:ilvl="0" w:tplc="DCFEB8B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39AF2BB2"/>
    <w:multiLevelType w:val="hybridMultilevel"/>
    <w:tmpl w:val="0E9CF142"/>
    <w:lvl w:ilvl="0" w:tplc="10503654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F7C937A">
      <w:start w:val="1"/>
      <w:numFmt w:val="taiwaneseCountingThousand"/>
      <w:lvlText w:val="(%3)"/>
      <w:lvlJc w:val="left"/>
      <w:pPr>
        <w:ind w:left="1680" w:hanging="720"/>
      </w:pPr>
      <w:rPr>
        <w:rFonts w:hint="eastAsia"/>
      </w:rPr>
    </w:lvl>
    <w:lvl w:ilvl="3" w:tplc="220C74FA">
      <w:start w:val="3"/>
      <w:numFmt w:val="bullet"/>
      <w:lvlText w:val="★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B094B666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F406547C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BB4D60"/>
    <w:multiLevelType w:val="hybridMultilevel"/>
    <w:tmpl w:val="E08036EA"/>
    <w:lvl w:ilvl="0" w:tplc="31E0CD8A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981FA5"/>
    <w:multiLevelType w:val="hybridMultilevel"/>
    <w:tmpl w:val="6E7E36DE"/>
    <w:lvl w:ilvl="0" w:tplc="6C44D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613C32"/>
    <w:multiLevelType w:val="hybridMultilevel"/>
    <w:tmpl w:val="5B482DDC"/>
    <w:lvl w:ilvl="0" w:tplc="A23C4F4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3623831"/>
    <w:multiLevelType w:val="hybridMultilevel"/>
    <w:tmpl w:val="AF0E56F2"/>
    <w:lvl w:ilvl="0" w:tplc="4BD20E8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4B16BE"/>
    <w:multiLevelType w:val="hybridMultilevel"/>
    <w:tmpl w:val="AB2EB408"/>
    <w:lvl w:ilvl="0" w:tplc="771831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72"/>
    <w:rsid w:val="00025CEB"/>
    <w:rsid w:val="00030551"/>
    <w:rsid w:val="0006474E"/>
    <w:rsid w:val="00077086"/>
    <w:rsid w:val="0008016E"/>
    <w:rsid w:val="00082CE0"/>
    <w:rsid w:val="00086ECF"/>
    <w:rsid w:val="00097A74"/>
    <w:rsid w:val="000C383F"/>
    <w:rsid w:val="000E596E"/>
    <w:rsid w:val="000F140C"/>
    <w:rsid w:val="00107A1D"/>
    <w:rsid w:val="00112266"/>
    <w:rsid w:val="00136C33"/>
    <w:rsid w:val="00150651"/>
    <w:rsid w:val="00162674"/>
    <w:rsid w:val="001D590F"/>
    <w:rsid w:val="001E77A8"/>
    <w:rsid w:val="00215CDC"/>
    <w:rsid w:val="002276D1"/>
    <w:rsid w:val="002573C1"/>
    <w:rsid w:val="002575C9"/>
    <w:rsid w:val="00271C2C"/>
    <w:rsid w:val="002725D4"/>
    <w:rsid w:val="00284993"/>
    <w:rsid w:val="00287122"/>
    <w:rsid w:val="002A4EAF"/>
    <w:rsid w:val="0031592B"/>
    <w:rsid w:val="00330C55"/>
    <w:rsid w:val="0034194B"/>
    <w:rsid w:val="00342319"/>
    <w:rsid w:val="003729FE"/>
    <w:rsid w:val="003943EF"/>
    <w:rsid w:val="003F0CCC"/>
    <w:rsid w:val="004115F6"/>
    <w:rsid w:val="004170C1"/>
    <w:rsid w:val="0042308F"/>
    <w:rsid w:val="004553EE"/>
    <w:rsid w:val="004B58DB"/>
    <w:rsid w:val="004E2A3A"/>
    <w:rsid w:val="004F14DF"/>
    <w:rsid w:val="00531FFF"/>
    <w:rsid w:val="0053264E"/>
    <w:rsid w:val="00592DF1"/>
    <w:rsid w:val="005F1502"/>
    <w:rsid w:val="005F681E"/>
    <w:rsid w:val="006060E0"/>
    <w:rsid w:val="00644CC9"/>
    <w:rsid w:val="00657FB5"/>
    <w:rsid w:val="0068461C"/>
    <w:rsid w:val="006962B6"/>
    <w:rsid w:val="006A610F"/>
    <w:rsid w:val="00706ABC"/>
    <w:rsid w:val="00715C6D"/>
    <w:rsid w:val="00723A49"/>
    <w:rsid w:val="00730A20"/>
    <w:rsid w:val="00746155"/>
    <w:rsid w:val="00787E41"/>
    <w:rsid w:val="007903EA"/>
    <w:rsid w:val="007B6DF9"/>
    <w:rsid w:val="007C1B66"/>
    <w:rsid w:val="007D6956"/>
    <w:rsid w:val="00820D72"/>
    <w:rsid w:val="008253A8"/>
    <w:rsid w:val="008257F9"/>
    <w:rsid w:val="0084727F"/>
    <w:rsid w:val="00870117"/>
    <w:rsid w:val="008A0725"/>
    <w:rsid w:val="008A171B"/>
    <w:rsid w:val="008A252F"/>
    <w:rsid w:val="008A3E16"/>
    <w:rsid w:val="008B2ED9"/>
    <w:rsid w:val="009002CC"/>
    <w:rsid w:val="00912684"/>
    <w:rsid w:val="009136FB"/>
    <w:rsid w:val="00923243"/>
    <w:rsid w:val="009319B0"/>
    <w:rsid w:val="0095612D"/>
    <w:rsid w:val="00962029"/>
    <w:rsid w:val="009848C9"/>
    <w:rsid w:val="0099260D"/>
    <w:rsid w:val="009A609E"/>
    <w:rsid w:val="009B2C3D"/>
    <w:rsid w:val="009C118D"/>
    <w:rsid w:val="00A30C91"/>
    <w:rsid w:val="00A33BE2"/>
    <w:rsid w:val="00A461D5"/>
    <w:rsid w:val="00A64342"/>
    <w:rsid w:val="00A75066"/>
    <w:rsid w:val="00A95A11"/>
    <w:rsid w:val="00AA671F"/>
    <w:rsid w:val="00AB2384"/>
    <w:rsid w:val="00AF072C"/>
    <w:rsid w:val="00B0354C"/>
    <w:rsid w:val="00B23B3F"/>
    <w:rsid w:val="00B644FE"/>
    <w:rsid w:val="00B7323C"/>
    <w:rsid w:val="00BA2995"/>
    <w:rsid w:val="00BC231E"/>
    <w:rsid w:val="00BD3901"/>
    <w:rsid w:val="00BD3C27"/>
    <w:rsid w:val="00BD6222"/>
    <w:rsid w:val="00C20B29"/>
    <w:rsid w:val="00C20E58"/>
    <w:rsid w:val="00C43474"/>
    <w:rsid w:val="00C76F5D"/>
    <w:rsid w:val="00CB2CAD"/>
    <w:rsid w:val="00CD39E4"/>
    <w:rsid w:val="00D20EB3"/>
    <w:rsid w:val="00D3414F"/>
    <w:rsid w:val="00D53914"/>
    <w:rsid w:val="00D565F9"/>
    <w:rsid w:val="00D83577"/>
    <w:rsid w:val="00DF033F"/>
    <w:rsid w:val="00E3113D"/>
    <w:rsid w:val="00E35351"/>
    <w:rsid w:val="00E4417E"/>
    <w:rsid w:val="00E63D8D"/>
    <w:rsid w:val="00F30FEE"/>
    <w:rsid w:val="00F840CC"/>
    <w:rsid w:val="00F91C51"/>
    <w:rsid w:val="00FC5588"/>
    <w:rsid w:val="00FC776E"/>
    <w:rsid w:val="00FD1242"/>
    <w:rsid w:val="00FF22AE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048D44-8067-4CEB-8943-8507A975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0D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53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9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914"/>
    <w:rPr>
      <w:sz w:val="20"/>
      <w:szCs w:val="20"/>
    </w:rPr>
  </w:style>
  <w:style w:type="paragraph" w:styleId="a7">
    <w:name w:val="List Paragraph"/>
    <w:basedOn w:val="a"/>
    <w:uiPriority w:val="34"/>
    <w:qFormat/>
    <w:rsid w:val="00D5391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287122"/>
    <w:rPr>
      <w:color w:val="0563C1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2324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23243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FD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樣式3"/>
    <w:basedOn w:val="a"/>
    <w:link w:val="30"/>
    <w:qFormat/>
    <w:rsid w:val="00BD3901"/>
    <w:pPr>
      <w:adjustRightInd w:val="0"/>
      <w:snapToGrid w:val="0"/>
      <w:spacing w:line="440" w:lineRule="exact"/>
      <w:ind w:left="1417" w:hangingChars="506" w:hanging="1417"/>
      <w:jc w:val="both"/>
    </w:pPr>
    <w:rPr>
      <w:rFonts w:ascii="標楷體" w:eastAsia="標楷體" w:hAnsi="標楷體"/>
      <w:sz w:val="28"/>
      <w:szCs w:val="28"/>
    </w:rPr>
  </w:style>
  <w:style w:type="character" w:customStyle="1" w:styleId="30">
    <w:name w:val="樣式3 字元"/>
    <w:basedOn w:val="a0"/>
    <w:link w:val="3"/>
    <w:rsid w:val="00BD3901"/>
    <w:rPr>
      <w:rFonts w:ascii="標楷體" w:eastAsia="標楷體" w:hAnsi="標楷體"/>
      <w:sz w:val="28"/>
      <w:szCs w:val="28"/>
    </w:rPr>
  </w:style>
  <w:style w:type="paragraph" w:customStyle="1" w:styleId="2">
    <w:name w:val="樣式2"/>
    <w:basedOn w:val="a"/>
    <w:link w:val="20"/>
    <w:qFormat/>
    <w:rsid w:val="004F14DF"/>
    <w:pPr>
      <w:adjustRightInd w:val="0"/>
      <w:snapToGrid w:val="0"/>
      <w:spacing w:line="440" w:lineRule="exact"/>
      <w:ind w:leftChars="590" w:left="1416" w:firstLine="1"/>
    </w:pPr>
    <w:rPr>
      <w:rFonts w:ascii="標楷體" w:eastAsia="標楷體" w:hAnsi="標楷體"/>
      <w:sz w:val="28"/>
      <w:szCs w:val="28"/>
    </w:rPr>
  </w:style>
  <w:style w:type="character" w:customStyle="1" w:styleId="20">
    <w:name w:val="樣式2 字元"/>
    <w:basedOn w:val="a0"/>
    <w:link w:val="2"/>
    <w:rsid w:val="004F14DF"/>
    <w:rPr>
      <w:rFonts w:ascii="標楷體" w:eastAsia="標楷體" w:hAnsi="標楷體"/>
      <w:sz w:val="28"/>
      <w:szCs w:val="28"/>
    </w:rPr>
  </w:style>
  <w:style w:type="paragraph" w:customStyle="1" w:styleId="6">
    <w:name w:val="樣式6"/>
    <w:basedOn w:val="a"/>
    <w:link w:val="60"/>
    <w:qFormat/>
    <w:rsid w:val="004F14DF"/>
    <w:pPr>
      <w:adjustRightInd w:val="0"/>
      <w:snapToGrid w:val="0"/>
      <w:ind w:leftChars="650" w:left="3828" w:hangingChars="810" w:hanging="2268"/>
      <w:jc w:val="both"/>
    </w:pPr>
    <w:rPr>
      <w:rFonts w:ascii="標楷體" w:eastAsia="標楷體" w:hAnsi="標楷體"/>
      <w:sz w:val="28"/>
      <w:szCs w:val="28"/>
    </w:rPr>
  </w:style>
  <w:style w:type="character" w:customStyle="1" w:styleId="60">
    <w:name w:val="樣式6 字元"/>
    <w:basedOn w:val="a0"/>
    <w:link w:val="6"/>
    <w:rsid w:val="004F14DF"/>
    <w:rPr>
      <w:rFonts w:ascii="標楷體" w:eastAsia="標楷體" w:hAnsi="標楷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A4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A4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8118-5943-47F8-B92C-201EF59B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lichuan</dc:creator>
  <cp:keywords/>
  <dc:description/>
  <cp:lastModifiedBy>User</cp:lastModifiedBy>
  <cp:revision>2</cp:revision>
  <cp:lastPrinted>2025-04-16T00:55:00Z</cp:lastPrinted>
  <dcterms:created xsi:type="dcterms:W3CDTF">2025-10-07T02:51:00Z</dcterms:created>
  <dcterms:modified xsi:type="dcterms:W3CDTF">2025-10-07T02:51:00Z</dcterms:modified>
</cp:coreProperties>
</file>