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AB" w:rsidRPr="000B04EB" w:rsidRDefault="000F33DA" w:rsidP="00561CE6">
      <w:pPr>
        <w:spacing w:afterLines="100" w:after="240" w:line="422" w:lineRule="exact"/>
        <w:ind w:leftChars="-1" w:left="-2" w:right="62"/>
        <w:jc w:val="center"/>
        <w:rPr>
          <w:rFonts w:ascii="標楷體" w:eastAsia="標楷體" w:hAnsi="標楷體"/>
          <w:sz w:val="32"/>
          <w:szCs w:val="32"/>
          <w:lang w:eastAsia="zh-TW"/>
        </w:rPr>
      </w:pPr>
      <w:r w:rsidRPr="000B04EB">
        <w:rPr>
          <w:rFonts w:ascii="標楷體" w:eastAsia="標楷體" w:hAnsi="標楷體" w:hint="eastAsia"/>
          <w:sz w:val="32"/>
          <w:szCs w:val="32"/>
          <w:lang w:eastAsia="zh-TW"/>
        </w:rPr>
        <w:t>國</w:t>
      </w:r>
      <w:r w:rsidRPr="000B04EB">
        <w:rPr>
          <w:rFonts w:ascii="標楷體" w:eastAsia="標楷體" w:hAnsi="標楷體"/>
          <w:sz w:val="32"/>
          <w:szCs w:val="32"/>
          <w:lang w:eastAsia="zh-TW"/>
        </w:rPr>
        <w:t>立清華大學研究計畫相關獎助生與</w:t>
      </w:r>
      <w:r w:rsidRPr="000B04EB">
        <w:rPr>
          <w:rFonts w:ascii="標楷體" w:eastAsia="標楷體" w:hAnsi="標楷體" w:hint="eastAsia"/>
          <w:sz w:val="32"/>
          <w:szCs w:val="32"/>
          <w:lang w:eastAsia="zh-TW"/>
        </w:rPr>
        <w:t>兼</w:t>
      </w:r>
      <w:r w:rsidRPr="000B04EB">
        <w:rPr>
          <w:rFonts w:ascii="標楷體" w:eastAsia="標楷體" w:hAnsi="標楷體"/>
          <w:sz w:val="32"/>
          <w:szCs w:val="32"/>
          <w:lang w:eastAsia="zh-TW"/>
        </w:rPr>
        <w:t>任助理</w:t>
      </w:r>
      <w:r w:rsidRPr="000B04EB">
        <w:rPr>
          <w:rFonts w:ascii="標楷體" w:eastAsia="標楷體" w:hAnsi="標楷體" w:hint="eastAsia"/>
          <w:sz w:val="32"/>
          <w:szCs w:val="32"/>
          <w:lang w:eastAsia="zh-TW"/>
        </w:rPr>
        <w:t>類</w:t>
      </w:r>
      <w:r w:rsidRPr="000B04EB">
        <w:rPr>
          <w:rFonts w:ascii="標楷體" w:eastAsia="標楷體" w:hAnsi="標楷體"/>
          <w:sz w:val="32"/>
          <w:szCs w:val="32"/>
          <w:lang w:eastAsia="zh-TW"/>
        </w:rPr>
        <w:t>型分流基本規範</w:t>
      </w:r>
    </w:p>
    <w:p w:rsidR="00051F09" w:rsidRPr="000B04EB" w:rsidRDefault="00051F09" w:rsidP="000F33DA">
      <w:pPr>
        <w:spacing w:after="0" w:line="240" w:lineRule="auto"/>
        <w:ind w:right="-20" w:firstLineChars="2350" w:firstLine="4277"/>
        <w:jc w:val="right"/>
        <w:rPr>
          <w:rFonts w:ascii="標楷體" w:eastAsia="標楷體" w:hAnsi="標楷體" w:cs="標楷體"/>
          <w:sz w:val="18"/>
          <w:szCs w:val="18"/>
          <w:lang w:eastAsia="zh-TW"/>
        </w:rPr>
      </w:pPr>
      <w:r w:rsidRPr="000B04EB">
        <w:rPr>
          <w:rFonts w:ascii="標楷體" w:eastAsia="標楷體" w:hAnsi="標楷體" w:cs="Times New Roman"/>
          <w:spacing w:val="1"/>
          <w:sz w:val="18"/>
          <w:szCs w:val="18"/>
          <w:lang w:eastAsia="zh-TW"/>
        </w:rPr>
        <w:t>10</w:t>
      </w:r>
      <w:r w:rsidRPr="000B04EB">
        <w:rPr>
          <w:rFonts w:ascii="標楷體" w:eastAsia="標楷體" w:hAnsi="標楷體" w:cs="Times New Roman"/>
          <w:spacing w:val="-1"/>
          <w:sz w:val="18"/>
          <w:szCs w:val="18"/>
          <w:lang w:eastAsia="zh-TW"/>
        </w:rPr>
        <w:t>4</w:t>
      </w:r>
      <w:r w:rsidRPr="000B04EB">
        <w:rPr>
          <w:rFonts w:ascii="標楷體" w:eastAsia="標楷體" w:hAnsi="標楷體" w:cs="標楷體"/>
          <w:spacing w:val="2"/>
          <w:sz w:val="18"/>
          <w:szCs w:val="18"/>
          <w:lang w:eastAsia="zh-TW"/>
        </w:rPr>
        <w:t>年</w:t>
      </w:r>
      <w:r w:rsidRPr="000B04EB">
        <w:rPr>
          <w:rFonts w:ascii="標楷體" w:eastAsia="標楷體" w:hAnsi="標楷體" w:cs="Times New Roman"/>
          <w:spacing w:val="-1"/>
          <w:sz w:val="18"/>
          <w:szCs w:val="18"/>
          <w:lang w:eastAsia="zh-TW"/>
        </w:rPr>
        <w:t>8</w:t>
      </w:r>
      <w:r w:rsidRPr="000B04EB">
        <w:rPr>
          <w:rFonts w:ascii="標楷體" w:eastAsia="標楷體" w:hAnsi="標楷體" w:cs="標楷體"/>
          <w:spacing w:val="2"/>
          <w:sz w:val="18"/>
          <w:szCs w:val="18"/>
          <w:lang w:eastAsia="zh-TW"/>
        </w:rPr>
        <w:t>月</w:t>
      </w:r>
      <w:r w:rsidRPr="000B04EB">
        <w:rPr>
          <w:rFonts w:ascii="標楷體" w:eastAsia="標楷體" w:hAnsi="標楷體" w:cs="Times New Roman"/>
          <w:spacing w:val="1"/>
          <w:sz w:val="18"/>
          <w:szCs w:val="18"/>
          <w:lang w:eastAsia="zh-TW"/>
        </w:rPr>
        <w:t>2</w:t>
      </w:r>
      <w:r w:rsidRPr="000B04EB">
        <w:rPr>
          <w:rFonts w:ascii="標楷體" w:eastAsia="標楷體" w:hAnsi="標楷體" w:cs="Times New Roman"/>
          <w:spacing w:val="-1"/>
          <w:sz w:val="18"/>
          <w:szCs w:val="18"/>
          <w:lang w:eastAsia="zh-TW"/>
        </w:rPr>
        <w:t>5</w:t>
      </w:r>
      <w:r w:rsidRPr="000B04EB">
        <w:rPr>
          <w:rFonts w:ascii="標楷體" w:eastAsia="標楷體" w:hAnsi="標楷體" w:cs="標楷體"/>
          <w:sz w:val="18"/>
          <w:szCs w:val="18"/>
          <w:lang w:eastAsia="zh-TW"/>
        </w:rPr>
        <w:t>日</w:t>
      </w:r>
      <w:r w:rsidRPr="000B04EB">
        <w:rPr>
          <w:rFonts w:ascii="標楷體" w:eastAsia="標楷體" w:hAnsi="標楷體" w:cs="標楷體"/>
          <w:spacing w:val="2"/>
          <w:sz w:val="18"/>
          <w:szCs w:val="18"/>
          <w:lang w:eastAsia="zh-TW"/>
        </w:rPr>
        <w:t>研</w:t>
      </w:r>
      <w:r w:rsidRPr="000B04EB">
        <w:rPr>
          <w:rFonts w:ascii="標楷體" w:eastAsia="標楷體" w:hAnsi="標楷體" w:cs="標楷體"/>
          <w:sz w:val="18"/>
          <w:szCs w:val="18"/>
          <w:lang w:eastAsia="zh-TW"/>
        </w:rPr>
        <w:t>究計</w:t>
      </w:r>
      <w:r w:rsidRPr="000B04EB">
        <w:rPr>
          <w:rFonts w:ascii="標楷體" w:eastAsia="標楷體" w:hAnsi="標楷體" w:cs="標楷體"/>
          <w:spacing w:val="2"/>
          <w:sz w:val="18"/>
          <w:szCs w:val="18"/>
          <w:lang w:eastAsia="zh-TW"/>
        </w:rPr>
        <w:t>畫</w:t>
      </w:r>
      <w:r w:rsidRPr="000B04EB">
        <w:rPr>
          <w:rFonts w:ascii="標楷體" w:eastAsia="標楷體" w:hAnsi="標楷體" w:cs="標楷體"/>
          <w:sz w:val="18"/>
          <w:szCs w:val="18"/>
          <w:lang w:eastAsia="zh-TW"/>
        </w:rPr>
        <w:t>相關</w:t>
      </w:r>
      <w:r w:rsidRPr="000B04EB">
        <w:rPr>
          <w:rFonts w:ascii="標楷體" w:eastAsia="標楷體" w:hAnsi="標楷體" w:cs="標楷體"/>
          <w:spacing w:val="2"/>
          <w:sz w:val="18"/>
          <w:szCs w:val="18"/>
          <w:lang w:eastAsia="zh-TW"/>
        </w:rPr>
        <w:t>兼</w:t>
      </w:r>
      <w:r w:rsidRPr="000B04EB">
        <w:rPr>
          <w:rFonts w:ascii="標楷體" w:eastAsia="標楷體" w:hAnsi="標楷體" w:cs="標楷體"/>
          <w:sz w:val="18"/>
          <w:szCs w:val="18"/>
          <w:lang w:eastAsia="zh-TW"/>
        </w:rPr>
        <w:t>任助</w:t>
      </w:r>
      <w:r w:rsidRPr="000B04EB">
        <w:rPr>
          <w:rFonts w:ascii="標楷體" w:eastAsia="標楷體" w:hAnsi="標楷體" w:cs="標楷體"/>
          <w:spacing w:val="2"/>
          <w:sz w:val="18"/>
          <w:szCs w:val="18"/>
          <w:lang w:eastAsia="zh-TW"/>
        </w:rPr>
        <w:t>理</w:t>
      </w:r>
      <w:r w:rsidRPr="000B04EB">
        <w:rPr>
          <w:rFonts w:ascii="標楷體" w:eastAsia="標楷體" w:hAnsi="標楷體" w:cs="標楷體"/>
          <w:sz w:val="18"/>
          <w:szCs w:val="18"/>
          <w:lang w:eastAsia="zh-TW"/>
        </w:rPr>
        <w:t>類型</w:t>
      </w:r>
      <w:r w:rsidRPr="000B04EB">
        <w:rPr>
          <w:rFonts w:ascii="標楷體" w:eastAsia="標楷體" w:hAnsi="標楷體" w:cs="標楷體"/>
          <w:spacing w:val="2"/>
          <w:sz w:val="18"/>
          <w:szCs w:val="18"/>
          <w:lang w:eastAsia="zh-TW"/>
        </w:rPr>
        <w:t>判</w:t>
      </w:r>
      <w:r w:rsidRPr="000B04EB">
        <w:rPr>
          <w:rFonts w:ascii="標楷體" w:eastAsia="標楷體" w:hAnsi="標楷體" w:cs="標楷體"/>
          <w:sz w:val="18"/>
          <w:szCs w:val="18"/>
          <w:lang w:eastAsia="zh-TW"/>
        </w:rPr>
        <w:t>準委</w:t>
      </w:r>
      <w:r w:rsidRPr="000B04EB">
        <w:rPr>
          <w:rFonts w:ascii="標楷體" w:eastAsia="標楷體" w:hAnsi="標楷體" w:cs="標楷體"/>
          <w:spacing w:val="2"/>
          <w:sz w:val="18"/>
          <w:szCs w:val="18"/>
          <w:lang w:eastAsia="zh-TW"/>
        </w:rPr>
        <w:t>員會</w:t>
      </w:r>
      <w:r w:rsidRPr="000B04EB">
        <w:rPr>
          <w:rFonts w:ascii="標楷體" w:eastAsia="標楷體" w:hAnsi="標楷體" w:cs="標楷體"/>
          <w:sz w:val="18"/>
          <w:szCs w:val="18"/>
          <w:lang w:eastAsia="zh-TW"/>
        </w:rPr>
        <w:t>通過</w:t>
      </w:r>
    </w:p>
    <w:p w:rsidR="00051F09" w:rsidRPr="000B04EB" w:rsidRDefault="00051F09" w:rsidP="000B04EB">
      <w:pPr>
        <w:wordWrap w:val="0"/>
        <w:spacing w:afterLines="50" w:after="120" w:line="240" w:lineRule="atLeast"/>
        <w:ind w:right="-23" w:firstLineChars="1350" w:firstLine="2457"/>
        <w:jc w:val="right"/>
        <w:rPr>
          <w:rFonts w:ascii="標楷體" w:eastAsia="標楷體" w:hAnsi="標楷體" w:cs="Times New Roman"/>
          <w:spacing w:val="1"/>
          <w:sz w:val="18"/>
          <w:szCs w:val="18"/>
          <w:lang w:eastAsia="zh-TW"/>
        </w:rPr>
      </w:pPr>
      <w:r w:rsidRPr="000B04EB">
        <w:rPr>
          <w:rFonts w:ascii="標楷體" w:eastAsia="標楷體" w:hAnsi="標楷體" w:cs="Times New Roman"/>
          <w:spacing w:val="1"/>
          <w:sz w:val="18"/>
          <w:szCs w:val="18"/>
          <w:lang w:eastAsia="zh-TW"/>
        </w:rPr>
        <w:t>106年</w:t>
      </w:r>
      <w:r w:rsidR="000F33DA" w:rsidRPr="000B04EB">
        <w:rPr>
          <w:rFonts w:ascii="標楷體" w:eastAsia="標楷體" w:hAnsi="標楷體" w:cs="Times New Roman"/>
          <w:spacing w:val="1"/>
          <w:sz w:val="18"/>
          <w:szCs w:val="18"/>
          <w:lang w:eastAsia="zh-TW"/>
        </w:rPr>
        <w:t>9</w:t>
      </w:r>
      <w:r w:rsidRPr="000B04EB">
        <w:rPr>
          <w:rFonts w:ascii="標楷體" w:eastAsia="標楷體" w:hAnsi="標楷體" w:cs="Times New Roman"/>
          <w:spacing w:val="1"/>
          <w:sz w:val="18"/>
          <w:szCs w:val="18"/>
          <w:lang w:eastAsia="zh-TW"/>
        </w:rPr>
        <w:t>月</w:t>
      </w:r>
      <w:r w:rsidR="000F33DA" w:rsidRPr="000B04EB">
        <w:rPr>
          <w:rFonts w:ascii="標楷體" w:eastAsia="標楷體" w:hAnsi="標楷體" w:cs="Times New Roman"/>
          <w:spacing w:val="1"/>
          <w:sz w:val="18"/>
          <w:szCs w:val="18"/>
          <w:lang w:eastAsia="zh-TW"/>
        </w:rPr>
        <w:t>15</w:t>
      </w:r>
      <w:r w:rsidRPr="000B04EB">
        <w:rPr>
          <w:rFonts w:ascii="標楷體" w:eastAsia="標楷體" w:hAnsi="標楷體" w:cs="Times New Roman"/>
          <w:spacing w:val="1"/>
          <w:sz w:val="18"/>
          <w:szCs w:val="18"/>
          <w:lang w:eastAsia="zh-TW"/>
        </w:rPr>
        <w:t>日</w:t>
      </w:r>
      <w:r w:rsidR="000F33DA" w:rsidRPr="000B04EB">
        <w:rPr>
          <w:rFonts w:ascii="標楷體" w:eastAsia="標楷體" w:hAnsi="標楷體" w:cs="Times New Roman" w:hint="eastAsia"/>
          <w:spacing w:val="1"/>
          <w:sz w:val="18"/>
          <w:szCs w:val="18"/>
          <w:lang w:eastAsia="zh-TW"/>
        </w:rPr>
        <w:t>研</w:t>
      </w:r>
      <w:r w:rsidR="000F33DA" w:rsidRPr="000B04EB">
        <w:rPr>
          <w:rFonts w:ascii="標楷體" w:eastAsia="標楷體" w:hAnsi="標楷體" w:cs="Times New Roman"/>
          <w:spacing w:val="1"/>
          <w:sz w:val="18"/>
          <w:szCs w:val="18"/>
          <w:lang w:eastAsia="zh-TW"/>
        </w:rPr>
        <w:t>究計畫相關</w:t>
      </w:r>
      <w:r w:rsidR="000F33DA" w:rsidRPr="000B04EB">
        <w:rPr>
          <w:rFonts w:ascii="標楷體" w:eastAsia="標楷體" w:hAnsi="標楷體" w:cs="Times New Roman" w:hint="eastAsia"/>
          <w:spacing w:val="1"/>
          <w:sz w:val="18"/>
          <w:szCs w:val="18"/>
          <w:lang w:eastAsia="zh-TW"/>
        </w:rPr>
        <w:t>獎助生與兼任助理類型分流基</w:t>
      </w:r>
      <w:r w:rsidR="000F33DA" w:rsidRPr="000B04EB">
        <w:rPr>
          <w:rFonts w:ascii="標楷體" w:eastAsia="標楷體" w:hAnsi="標楷體" w:cs="Times New Roman"/>
          <w:spacing w:val="1"/>
          <w:sz w:val="18"/>
          <w:szCs w:val="18"/>
          <w:lang w:eastAsia="zh-TW"/>
        </w:rPr>
        <w:t>本規範</w:t>
      </w:r>
      <w:r w:rsidR="000F33DA" w:rsidRPr="000B04EB">
        <w:rPr>
          <w:rFonts w:ascii="標楷體" w:eastAsia="標楷體" w:hAnsi="標楷體" w:cs="Times New Roman" w:hint="eastAsia"/>
          <w:spacing w:val="1"/>
          <w:sz w:val="18"/>
          <w:szCs w:val="18"/>
          <w:lang w:eastAsia="zh-TW"/>
        </w:rPr>
        <w:t>委員會</w:t>
      </w:r>
      <w:r w:rsidR="000B04EB">
        <w:rPr>
          <w:rFonts w:ascii="標楷體" w:eastAsia="標楷體" w:hAnsi="標楷體" w:cs="Times New Roman" w:hint="eastAsia"/>
          <w:spacing w:val="1"/>
          <w:sz w:val="18"/>
          <w:szCs w:val="18"/>
          <w:lang w:eastAsia="zh-TW"/>
        </w:rPr>
        <w:t>通</w:t>
      </w:r>
      <w:r w:rsidR="000B04EB">
        <w:rPr>
          <w:rFonts w:ascii="標楷體" w:eastAsia="標楷體" w:hAnsi="標楷體" w:cs="Times New Roman"/>
          <w:spacing w:val="1"/>
          <w:sz w:val="18"/>
          <w:szCs w:val="18"/>
          <w:lang w:eastAsia="zh-TW"/>
        </w:rPr>
        <w:t>過</w:t>
      </w:r>
    </w:p>
    <w:p w:rsidR="00051F09" w:rsidRPr="00A1592A" w:rsidRDefault="00051F09" w:rsidP="00051F09">
      <w:pPr>
        <w:spacing w:beforeLines="50" w:before="120" w:afterLines="50" w:after="120" w:line="240" w:lineRule="auto"/>
        <w:ind w:left="564" w:right="90" w:hanging="456"/>
        <w:rPr>
          <w:rFonts w:ascii="標楷體" w:eastAsia="標楷體" w:hAnsi="標楷體" w:cs="標楷體"/>
          <w:sz w:val="24"/>
          <w:szCs w:val="24"/>
          <w:lang w:eastAsia="zh-TW"/>
        </w:rPr>
      </w:pPr>
      <w:r w:rsidRPr="000B04EB">
        <w:rPr>
          <w:rFonts w:ascii="標楷體" w:eastAsia="標楷體" w:hAnsi="標楷體" w:cs="標楷體"/>
          <w:spacing w:val="-17"/>
          <w:sz w:val="24"/>
          <w:szCs w:val="24"/>
          <w:lang w:eastAsia="zh-TW"/>
        </w:rPr>
        <w:t>一、</w:t>
      </w:r>
      <w:r w:rsidR="000F33DA" w:rsidRPr="000B04EB">
        <w:rPr>
          <w:rFonts w:ascii="標楷體" w:eastAsia="標楷體" w:hAnsi="標楷體" w:cs="標楷體"/>
          <w:sz w:val="24"/>
          <w:szCs w:val="24"/>
          <w:lang w:eastAsia="zh-TW"/>
        </w:rPr>
        <w:t>依</w:t>
      </w:r>
      <w:r w:rsidR="000F33DA" w:rsidRPr="000B04EB">
        <w:rPr>
          <w:rFonts w:ascii="標楷體" w:eastAsia="標楷體" w:hAnsi="標楷體" w:cs="標楷體" w:hint="eastAsia"/>
          <w:sz w:val="24"/>
          <w:szCs w:val="24"/>
          <w:lang w:eastAsia="zh-TW"/>
        </w:rPr>
        <w:t>據教育部訂頒「</w:t>
      </w:r>
      <w:r w:rsidR="000F33DA" w:rsidRPr="000B04EB">
        <w:rPr>
          <w:rFonts w:ascii="標楷體" w:eastAsia="標楷體" w:hAnsi="標楷體" w:cs="標楷體"/>
          <w:sz w:val="24"/>
          <w:szCs w:val="24"/>
          <w:lang w:eastAsia="zh-TW"/>
        </w:rPr>
        <w:t>專</w:t>
      </w:r>
      <w:r w:rsidR="000F33DA" w:rsidRPr="000B04EB">
        <w:rPr>
          <w:rFonts w:ascii="標楷體" w:eastAsia="標楷體" w:hAnsi="標楷體" w:cs="標楷體"/>
          <w:spacing w:val="2"/>
          <w:sz w:val="24"/>
          <w:szCs w:val="24"/>
          <w:lang w:eastAsia="zh-TW"/>
        </w:rPr>
        <w:t>科</w:t>
      </w:r>
      <w:r w:rsidR="000F33DA" w:rsidRPr="000B04EB">
        <w:rPr>
          <w:rFonts w:ascii="標楷體" w:eastAsia="標楷體" w:hAnsi="標楷體" w:cs="標楷體"/>
          <w:sz w:val="24"/>
          <w:szCs w:val="24"/>
          <w:lang w:eastAsia="zh-TW"/>
        </w:rPr>
        <w:t>以上</w:t>
      </w:r>
      <w:r w:rsidR="000F33DA" w:rsidRPr="000B04EB">
        <w:rPr>
          <w:rFonts w:ascii="標楷體" w:eastAsia="標楷體" w:hAnsi="標楷體" w:cs="標楷體"/>
          <w:spacing w:val="2"/>
          <w:sz w:val="24"/>
          <w:szCs w:val="24"/>
          <w:lang w:eastAsia="zh-TW"/>
        </w:rPr>
        <w:t>學校</w:t>
      </w:r>
      <w:r w:rsidR="000F33DA" w:rsidRPr="000B04EB">
        <w:rPr>
          <w:rFonts w:ascii="標楷體" w:eastAsia="標楷體" w:hAnsi="標楷體" w:cs="標楷體" w:hint="eastAsia"/>
          <w:sz w:val="24"/>
          <w:szCs w:val="24"/>
          <w:lang w:eastAsia="zh-TW"/>
        </w:rPr>
        <w:t>獎助生</w:t>
      </w:r>
      <w:r w:rsidR="000F33DA" w:rsidRPr="000B04EB">
        <w:rPr>
          <w:rFonts w:ascii="標楷體" w:eastAsia="標楷體" w:hAnsi="標楷體" w:cs="標楷體"/>
          <w:sz w:val="24"/>
          <w:szCs w:val="24"/>
          <w:lang w:eastAsia="zh-TW"/>
        </w:rPr>
        <w:t>權益保障處理原</w:t>
      </w:r>
      <w:r w:rsidR="000F33DA" w:rsidRPr="000B04EB">
        <w:rPr>
          <w:rFonts w:ascii="標楷體" w:eastAsia="標楷體" w:hAnsi="標楷體" w:cs="標楷體"/>
          <w:spacing w:val="1"/>
          <w:sz w:val="24"/>
          <w:szCs w:val="24"/>
          <w:lang w:eastAsia="zh-TW"/>
        </w:rPr>
        <w:t>則</w:t>
      </w:r>
      <w:r w:rsidR="000F33DA" w:rsidRPr="000B04EB">
        <w:rPr>
          <w:rFonts w:ascii="標楷體" w:eastAsia="標楷體" w:hAnsi="標楷體" w:cs="標楷體" w:hint="eastAsia"/>
          <w:sz w:val="24"/>
          <w:szCs w:val="24"/>
          <w:lang w:eastAsia="zh-TW"/>
        </w:rPr>
        <w:t>」、勞動部</w:t>
      </w:r>
      <w:r w:rsidR="000F33DA" w:rsidRPr="000B04EB">
        <w:rPr>
          <w:rFonts w:ascii="標楷體" w:eastAsia="標楷體" w:hAnsi="標楷體" w:cs="標楷體"/>
          <w:sz w:val="24"/>
          <w:szCs w:val="24"/>
          <w:lang w:eastAsia="zh-TW"/>
        </w:rPr>
        <w:t>訂頒「專科以上學校兼任助理勞動權益保障指導原則</w:t>
      </w:r>
      <w:r w:rsidR="000F33DA" w:rsidRPr="000B04EB">
        <w:rPr>
          <w:rFonts w:ascii="標楷體" w:eastAsia="標楷體" w:hAnsi="標楷體" w:cs="標楷體"/>
          <w:spacing w:val="-24"/>
          <w:sz w:val="24"/>
          <w:szCs w:val="24"/>
          <w:lang w:eastAsia="zh-TW"/>
        </w:rPr>
        <w:t>」</w:t>
      </w:r>
      <w:r w:rsidR="000F33DA" w:rsidRPr="000B04EB">
        <w:rPr>
          <w:rFonts w:ascii="標楷體" w:eastAsia="標楷體" w:hAnsi="標楷體" w:cs="標楷體" w:hint="eastAsia"/>
          <w:spacing w:val="-24"/>
          <w:sz w:val="24"/>
          <w:szCs w:val="24"/>
          <w:lang w:eastAsia="zh-TW"/>
        </w:rPr>
        <w:t>，及</w:t>
      </w:r>
      <w:r w:rsidR="000F33DA" w:rsidRPr="000B04EB">
        <w:rPr>
          <w:rFonts w:ascii="標楷體" w:eastAsia="標楷體" w:hAnsi="標楷體" w:cs="標楷體"/>
          <w:sz w:val="24"/>
          <w:szCs w:val="24"/>
          <w:lang w:eastAsia="zh-TW"/>
        </w:rPr>
        <w:t>本</w:t>
      </w:r>
      <w:r w:rsidR="000F33DA" w:rsidRPr="000B04EB">
        <w:rPr>
          <w:rFonts w:ascii="標楷體" w:eastAsia="標楷體" w:hAnsi="標楷體" w:cs="標楷體"/>
          <w:spacing w:val="-36"/>
          <w:sz w:val="24"/>
          <w:szCs w:val="24"/>
          <w:lang w:eastAsia="zh-TW"/>
        </w:rPr>
        <w:t>校</w:t>
      </w:r>
      <w:r w:rsidR="000F33DA" w:rsidRPr="000B04EB">
        <w:rPr>
          <w:rFonts w:ascii="標楷體" w:eastAsia="標楷體" w:hAnsi="標楷體" w:cs="標楷體"/>
          <w:sz w:val="24"/>
          <w:szCs w:val="24"/>
          <w:lang w:eastAsia="zh-TW"/>
        </w:rPr>
        <w:t>「</w:t>
      </w:r>
      <w:r w:rsidR="000F33DA" w:rsidRPr="000B04EB">
        <w:rPr>
          <w:rFonts w:ascii="標楷體" w:eastAsia="標楷體" w:hAnsi="標楷體" w:cs="標楷體" w:hint="eastAsia"/>
          <w:sz w:val="24"/>
          <w:szCs w:val="24"/>
          <w:lang w:eastAsia="zh-TW"/>
        </w:rPr>
        <w:t>獎助生</w:t>
      </w:r>
      <w:r w:rsidR="000F33DA" w:rsidRPr="000B04EB">
        <w:rPr>
          <w:rFonts w:ascii="標楷體" w:eastAsia="標楷體" w:hAnsi="標楷體" w:cs="標楷體"/>
          <w:sz w:val="24"/>
          <w:szCs w:val="24"/>
          <w:lang w:eastAsia="zh-TW"/>
        </w:rPr>
        <w:t>權益保障處理要</w:t>
      </w:r>
      <w:r w:rsidR="000F33DA" w:rsidRPr="000B04EB">
        <w:rPr>
          <w:rFonts w:ascii="標楷體" w:eastAsia="標楷體" w:hAnsi="標楷體" w:cs="標楷體"/>
          <w:spacing w:val="1"/>
          <w:sz w:val="24"/>
          <w:szCs w:val="24"/>
          <w:lang w:eastAsia="zh-TW"/>
        </w:rPr>
        <w:t>點</w:t>
      </w:r>
      <w:r w:rsidR="000F33DA" w:rsidRPr="000B04EB">
        <w:rPr>
          <w:rFonts w:ascii="標楷體" w:eastAsia="標楷體" w:hAnsi="標楷體" w:cs="標楷體"/>
          <w:spacing w:val="-36"/>
          <w:sz w:val="24"/>
          <w:szCs w:val="24"/>
          <w:lang w:eastAsia="zh-TW"/>
        </w:rPr>
        <w:t>」</w:t>
      </w:r>
      <w:r w:rsidR="000F33DA" w:rsidRPr="000B04EB">
        <w:rPr>
          <w:rFonts w:ascii="標楷體" w:eastAsia="標楷體" w:hAnsi="標楷體" w:cs="標楷體"/>
          <w:sz w:val="24"/>
          <w:szCs w:val="24"/>
          <w:lang w:eastAsia="zh-TW"/>
        </w:rPr>
        <w:t>第</w:t>
      </w:r>
      <w:r w:rsidR="000F33DA" w:rsidRPr="000B04EB">
        <w:rPr>
          <w:rFonts w:ascii="標楷體" w:eastAsia="標楷體" w:hAnsi="標楷體" w:cs="標楷體" w:hint="eastAsia"/>
          <w:szCs w:val="24"/>
          <w:lang w:eastAsia="zh-TW"/>
        </w:rPr>
        <w:t>四</w:t>
      </w:r>
      <w:r w:rsidR="000F33DA" w:rsidRPr="000B04EB">
        <w:rPr>
          <w:rFonts w:ascii="標楷體" w:eastAsia="標楷體" w:hAnsi="標楷體" w:cs="標楷體"/>
          <w:sz w:val="24"/>
          <w:szCs w:val="24"/>
          <w:lang w:eastAsia="zh-TW"/>
        </w:rPr>
        <w:t>點規定辦理</w:t>
      </w:r>
      <w:r w:rsidR="000F33DA" w:rsidRPr="000B04EB">
        <w:rPr>
          <w:rFonts w:ascii="標楷體" w:eastAsia="標楷體" w:hAnsi="標楷體" w:cs="標楷體" w:hint="eastAsia"/>
          <w:szCs w:val="24"/>
          <w:lang w:eastAsia="zh-TW"/>
        </w:rPr>
        <w:t>，訂</w:t>
      </w:r>
      <w:r w:rsidR="000F33DA" w:rsidRPr="000B04EB">
        <w:rPr>
          <w:rFonts w:ascii="標楷體" w:eastAsia="標楷體" w:hAnsi="標楷體" w:cs="標楷體"/>
          <w:szCs w:val="24"/>
          <w:lang w:eastAsia="zh-TW"/>
        </w:rPr>
        <w:t>定「</w:t>
      </w:r>
      <w:r w:rsidR="000F33DA" w:rsidRPr="00A1592A">
        <w:rPr>
          <w:rFonts w:ascii="標楷體" w:eastAsia="標楷體" w:hAnsi="標楷體" w:hint="eastAsia"/>
          <w:sz w:val="24"/>
          <w:szCs w:val="24"/>
          <w:lang w:eastAsia="zh-TW"/>
        </w:rPr>
        <w:t>國</w:t>
      </w:r>
      <w:r w:rsidR="000F33DA" w:rsidRPr="00A1592A">
        <w:rPr>
          <w:rFonts w:ascii="標楷體" w:eastAsia="標楷體" w:hAnsi="標楷體"/>
          <w:sz w:val="24"/>
          <w:szCs w:val="24"/>
          <w:lang w:eastAsia="zh-TW"/>
        </w:rPr>
        <w:t>立清華大學研究計畫相關獎助生與</w:t>
      </w:r>
      <w:r w:rsidR="000F33DA" w:rsidRPr="00A1592A">
        <w:rPr>
          <w:rFonts w:ascii="標楷體" w:eastAsia="標楷體" w:hAnsi="標楷體" w:hint="eastAsia"/>
          <w:sz w:val="24"/>
          <w:szCs w:val="24"/>
          <w:lang w:eastAsia="zh-TW"/>
        </w:rPr>
        <w:t>兼</w:t>
      </w:r>
      <w:r w:rsidR="000F33DA" w:rsidRPr="00A1592A">
        <w:rPr>
          <w:rFonts w:ascii="標楷體" w:eastAsia="標楷體" w:hAnsi="標楷體"/>
          <w:sz w:val="24"/>
          <w:szCs w:val="24"/>
          <w:lang w:eastAsia="zh-TW"/>
        </w:rPr>
        <w:t>任助理</w:t>
      </w:r>
      <w:r w:rsidR="000F33DA" w:rsidRPr="00A1592A">
        <w:rPr>
          <w:rFonts w:ascii="標楷體" w:eastAsia="標楷體" w:hAnsi="標楷體" w:hint="eastAsia"/>
          <w:sz w:val="24"/>
          <w:szCs w:val="24"/>
          <w:lang w:eastAsia="zh-TW"/>
        </w:rPr>
        <w:t>類</w:t>
      </w:r>
      <w:r w:rsidR="000F33DA" w:rsidRPr="00A1592A">
        <w:rPr>
          <w:rFonts w:ascii="標楷體" w:eastAsia="標楷體" w:hAnsi="標楷體"/>
          <w:sz w:val="24"/>
          <w:szCs w:val="24"/>
          <w:lang w:eastAsia="zh-TW"/>
        </w:rPr>
        <w:t>型分流基本規範</w:t>
      </w:r>
      <w:r w:rsidR="000F33DA" w:rsidRPr="00A1592A">
        <w:rPr>
          <w:rFonts w:ascii="標楷體" w:eastAsia="標楷體" w:hAnsi="標楷體" w:cs="標楷體"/>
          <w:sz w:val="24"/>
          <w:szCs w:val="24"/>
          <w:lang w:eastAsia="zh-TW"/>
        </w:rPr>
        <w:t>」</w:t>
      </w:r>
      <w:r w:rsidR="000F33DA" w:rsidRPr="00A1592A">
        <w:rPr>
          <w:rFonts w:ascii="標楷體" w:eastAsia="標楷體" w:hAnsi="標楷體" w:cs="標楷體" w:hint="eastAsia"/>
          <w:sz w:val="24"/>
          <w:szCs w:val="24"/>
          <w:lang w:eastAsia="zh-TW"/>
        </w:rPr>
        <w:t>（以</w:t>
      </w:r>
      <w:r w:rsidR="000F33DA" w:rsidRPr="00A1592A">
        <w:rPr>
          <w:rFonts w:ascii="標楷體" w:eastAsia="標楷體" w:hAnsi="標楷體" w:cs="標楷體"/>
          <w:sz w:val="24"/>
          <w:szCs w:val="24"/>
          <w:lang w:eastAsia="zh-TW"/>
        </w:rPr>
        <w:t>下簡稱</w:t>
      </w:r>
      <w:r w:rsidR="000F33DA" w:rsidRPr="00A1592A">
        <w:rPr>
          <w:rFonts w:ascii="標楷體" w:eastAsia="標楷體" w:hAnsi="標楷體" w:cs="標楷體" w:hint="eastAsia"/>
          <w:sz w:val="24"/>
          <w:szCs w:val="24"/>
          <w:lang w:eastAsia="zh-TW"/>
        </w:rPr>
        <w:t>本分</w:t>
      </w:r>
      <w:r w:rsidR="000F33DA" w:rsidRPr="00A1592A">
        <w:rPr>
          <w:rFonts w:ascii="標楷體" w:eastAsia="標楷體" w:hAnsi="標楷體" w:cs="標楷體"/>
          <w:sz w:val="24"/>
          <w:szCs w:val="24"/>
          <w:lang w:eastAsia="zh-TW"/>
        </w:rPr>
        <w:t>流基本</w:t>
      </w:r>
      <w:r w:rsidR="000F33DA" w:rsidRPr="00A1592A">
        <w:rPr>
          <w:rFonts w:ascii="標楷體" w:eastAsia="標楷體" w:hAnsi="標楷體" w:cs="標楷體" w:hint="eastAsia"/>
          <w:sz w:val="24"/>
          <w:szCs w:val="24"/>
          <w:lang w:eastAsia="zh-TW"/>
        </w:rPr>
        <w:t>規</w:t>
      </w:r>
      <w:r w:rsidR="000F33DA" w:rsidRPr="00A1592A">
        <w:rPr>
          <w:rFonts w:ascii="標楷體" w:eastAsia="標楷體" w:hAnsi="標楷體" w:cs="標楷體"/>
          <w:sz w:val="24"/>
          <w:szCs w:val="24"/>
          <w:lang w:eastAsia="zh-TW"/>
        </w:rPr>
        <w:t>範）</w:t>
      </w:r>
      <w:r w:rsidR="000F33DA" w:rsidRPr="00A1592A">
        <w:rPr>
          <w:rFonts w:ascii="標楷體" w:eastAsia="標楷體" w:hAnsi="標楷體" w:cs="標楷體" w:hint="eastAsia"/>
          <w:sz w:val="24"/>
          <w:szCs w:val="24"/>
          <w:lang w:eastAsia="zh-TW"/>
        </w:rPr>
        <w:t>。</w:t>
      </w:r>
    </w:p>
    <w:p w:rsidR="00051F09" w:rsidRPr="000B04EB" w:rsidRDefault="00051F09" w:rsidP="00051F09">
      <w:pPr>
        <w:spacing w:after="0" w:line="240" w:lineRule="auto"/>
        <w:ind w:left="588" w:right="83" w:hanging="480"/>
        <w:rPr>
          <w:rFonts w:ascii="標楷體" w:eastAsia="標楷體" w:hAnsi="標楷體" w:cs="標楷體"/>
          <w:sz w:val="24"/>
          <w:szCs w:val="24"/>
          <w:lang w:eastAsia="zh-TW"/>
        </w:rPr>
      </w:pPr>
      <w:r w:rsidRPr="000B04EB">
        <w:rPr>
          <w:rFonts w:ascii="標楷體" w:eastAsia="標楷體" w:hAnsi="標楷體" w:cs="標楷體"/>
          <w:spacing w:val="2"/>
          <w:sz w:val="24"/>
          <w:szCs w:val="24"/>
          <w:lang w:eastAsia="zh-TW"/>
        </w:rPr>
        <w:t>二</w:t>
      </w:r>
      <w:r w:rsidRPr="000B04EB">
        <w:rPr>
          <w:rFonts w:ascii="標楷體" w:eastAsia="標楷體" w:hAnsi="標楷體" w:cs="標楷體"/>
          <w:spacing w:val="3"/>
          <w:sz w:val="24"/>
          <w:szCs w:val="24"/>
          <w:lang w:eastAsia="zh-TW"/>
        </w:rPr>
        <w:t>、</w:t>
      </w:r>
      <w:r w:rsidRPr="000B04EB">
        <w:rPr>
          <w:rFonts w:ascii="標楷體" w:eastAsia="標楷體" w:hAnsi="標楷體" w:cs="標楷體"/>
          <w:sz w:val="24"/>
          <w:szCs w:val="24"/>
          <w:lang w:eastAsia="zh-TW"/>
        </w:rPr>
        <w:t>本</w:t>
      </w:r>
      <w:r w:rsidRPr="000B04EB">
        <w:rPr>
          <w:rFonts w:ascii="標楷體" w:eastAsia="標楷體" w:hAnsi="標楷體" w:cs="標楷體" w:hint="eastAsia"/>
          <w:spacing w:val="2"/>
          <w:sz w:val="24"/>
          <w:szCs w:val="24"/>
          <w:lang w:eastAsia="zh-TW"/>
        </w:rPr>
        <w:t>分流基本規範適用對象</w:t>
      </w:r>
      <w:r w:rsidRPr="000B04EB">
        <w:rPr>
          <w:rFonts w:ascii="標楷體" w:eastAsia="標楷體" w:hAnsi="標楷體" w:cs="標楷體"/>
          <w:spacing w:val="1"/>
          <w:sz w:val="24"/>
          <w:szCs w:val="24"/>
          <w:lang w:eastAsia="zh-TW"/>
        </w:rPr>
        <w:t>為</w:t>
      </w:r>
      <w:r w:rsidRPr="000B04EB">
        <w:rPr>
          <w:rFonts w:ascii="標楷體" w:eastAsia="標楷體" w:hAnsi="標楷體" w:cs="標楷體"/>
          <w:sz w:val="24"/>
          <w:szCs w:val="24"/>
          <w:lang w:eastAsia="zh-TW"/>
        </w:rPr>
        <w:t>以</w:t>
      </w:r>
      <w:bookmarkStart w:id="0" w:name="_GoBack"/>
      <w:bookmarkEnd w:id="0"/>
      <w:r w:rsidRPr="000B04EB">
        <w:rPr>
          <w:rFonts w:ascii="標楷體" w:eastAsia="標楷體" w:hAnsi="標楷體" w:cs="標楷體"/>
          <w:sz w:val="24"/>
          <w:szCs w:val="24"/>
          <w:lang w:eastAsia="zh-TW"/>
        </w:rPr>
        <w:t>領取本校研究計畫經費中研究津貼或工作酬金之</w:t>
      </w:r>
      <w:r w:rsidRPr="000B04EB">
        <w:rPr>
          <w:rFonts w:ascii="標楷體" w:eastAsia="標楷體" w:hAnsi="標楷體" w:cs="標楷體"/>
          <w:spacing w:val="2"/>
          <w:sz w:val="24"/>
          <w:szCs w:val="24"/>
          <w:lang w:eastAsia="zh-TW"/>
        </w:rPr>
        <w:t>研究</w:t>
      </w:r>
      <w:r w:rsidRPr="000B04EB">
        <w:rPr>
          <w:rFonts w:ascii="標楷體" w:eastAsia="標楷體" w:hAnsi="標楷體" w:cs="標楷體" w:hint="eastAsia"/>
          <w:spacing w:val="2"/>
          <w:sz w:val="24"/>
          <w:szCs w:val="24"/>
          <w:lang w:eastAsia="zh-TW"/>
        </w:rPr>
        <w:t>獎助生</w:t>
      </w:r>
      <w:r w:rsidRPr="000B04EB">
        <w:rPr>
          <w:rFonts w:ascii="標楷體" w:eastAsia="標楷體" w:hAnsi="標楷體" w:cs="標楷體"/>
          <w:sz w:val="24"/>
          <w:szCs w:val="24"/>
          <w:lang w:eastAsia="zh-TW"/>
        </w:rPr>
        <w:t>、</w:t>
      </w:r>
      <w:r w:rsidRPr="000B04EB">
        <w:rPr>
          <w:rFonts w:ascii="標楷體" w:eastAsia="標楷體" w:hAnsi="標楷體" w:cs="標楷體"/>
          <w:spacing w:val="2"/>
          <w:sz w:val="24"/>
          <w:szCs w:val="24"/>
          <w:lang w:eastAsia="zh-TW"/>
        </w:rPr>
        <w:t>兼任</w:t>
      </w:r>
      <w:r w:rsidRPr="000B04EB">
        <w:rPr>
          <w:rFonts w:ascii="標楷體" w:eastAsia="標楷體" w:hAnsi="標楷體" w:cs="標楷體"/>
          <w:sz w:val="24"/>
          <w:szCs w:val="24"/>
          <w:lang w:eastAsia="zh-TW"/>
        </w:rPr>
        <w:t>研</w:t>
      </w:r>
      <w:r w:rsidRPr="000B04EB">
        <w:rPr>
          <w:rFonts w:ascii="標楷體" w:eastAsia="標楷體" w:hAnsi="標楷體" w:cs="標楷體"/>
          <w:spacing w:val="2"/>
          <w:sz w:val="24"/>
          <w:szCs w:val="24"/>
          <w:lang w:eastAsia="zh-TW"/>
        </w:rPr>
        <w:t>究</w:t>
      </w:r>
      <w:r w:rsidRPr="000B04EB">
        <w:rPr>
          <w:rFonts w:ascii="標楷體" w:eastAsia="標楷體" w:hAnsi="標楷體" w:cs="標楷體"/>
          <w:sz w:val="24"/>
          <w:szCs w:val="24"/>
          <w:lang w:eastAsia="zh-TW"/>
        </w:rPr>
        <w:t>計</w:t>
      </w:r>
      <w:r w:rsidRPr="000B04EB">
        <w:rPr>
          <w:rFonts w:ascii="標楷體" w:eastAsia="標楷體" w:hAnsi="標楷體" w:cs="標楷體"/>
          <w:spacing w:val="2"/>
          <w:sz w:val="24"/>
          <w:szCs w:val="24"/>
          <w:lang w:eastAsia="zh-TW"/>
        </w:rPr>
        <w:t>畫臨</w:t>
      </w:r>
      <w:r w:rsidRPr="000B04EB">
        <w:rPr>
          <w:rFonts w:ascii="標楷體" w:eastAsia="標楷體" w:hAnsi="標楷體" w:cs="標楷體"/>
          <w:sz w:val="24"/>
          <w:szCs w:val="24"/>
          <w:lang w:eastAsia="zh-TW"/>
        </w:rPr>
        <w:t>時</w:t>
      </w:r>
      <w:r w:rsidRPr="000B04EB">
        <w:rPr>
          <w:rFonts w:ascii="標楷體" w:eastAsia="標楷體" w:hAnsi="標楷體" w:cs="標楷體"/>
          <w:spacing w:val="2"/>
          <w:sz w:val="24"/>
          <w:szCs w:val="24"/>
          <w:lang w:eastAsia="zh-TW"/>
        </w:rPr>
        <w:t>工</w:t>
      </w:r>
      <w:r w:rsidRPr="000B04EB">
        <w:rPr>
          <w:rFonts w:ascii="標楷體" w:eastAsia="標楷體" w:hAnsi="標楷體" w:cs="標楷體"/>
          <w:spacing w:val="6"/>
          <w:sz w:val="24"/>
          <w:szCs w:val="24"/>
          <w:lang w:eastAsia="zh-TW"/>
        </w:rPr>
        <w:t>、</w:t>
      </w:r>
      <w:r w:rsidRPr="000B04EB">
        <w:rPr>
          <w:rFonts w:ascii="標楷體" w:eastAsia="標楷體" w:hAnsi="標楷體" w:cs="標楷體"/>
          <w:sz w:val="24"/>
          <w:szCs w:val="24"/>
          <w:lang w:eastAsia="zh-TW"/>
        </w:rPr>
        <w:t>及其他不限名稱之</w:t>
      </w:r>
      <w:r w:rsidRPr="000B04EB">
        <w:rPr>
          <w:rFonts w:ascii="標楷體" w:eastAsia="標楷體" w:hAnsi="標楷體" w:cs="標楷體" w:hint="eastAsia"/>
          <w:sz w:val="24"/>
          <w:szCs w:val="24"/>
          <w:lang w:eastAsia="zh-TW"/>
        </w:rPr>
        <w:t>從事研究相關之</w:t>
      </w:r>
      <w:r w:rsidRPr="000B04EB">
        <w:rPr>
          <w:rFonts w:ascii="標楷體" w:eastAsia="標楷體" w:hAnsi="標楷體" w:cs="標楷體"/>
          <w:sz w:val="24"/>
          <w:szCs w:val="24"/>
          <w:lang w:eastAsia="zh-TW"/>
        </w:rPr>
        <w:t>學生</w:t>
      </w:r>
      <w:r w:rsidRPr="000B04EB">
        <w:rPr>
          <w:rFonts w:ascii="標楷體" w:eastAsia="標楷體" w:hAnsi="標楷體" w:cs="標楷體"/>
          <w:spacing w:val="1"/>
          <w:sz w:val="24"/>
          <w:szCs w:val="24"/>
          <w:lang w:eastAsia="zh-TW"/>
        </w:rPr>
        <w:t>，</w:t>
      </w:r>
      <w:r w:rsidRPr="000B04EB">
        <w:rPr>
          <w:rFonts w:ascii="標楷體" w:eastAsia="標楷體" w:hAnsi="標楷體" w:cs="標楷體"/>
          <w:sz w:val="24"/>
          <w:szCs w:val="24"/>
          <w:lang w:eastAsia="zh-TW"/>
        </w:rPr>
        <w:t>並分為「</w:t>
      </w:r>
      <w:r w:rsidRPr="000B04EB">
        <w:rPr>
          <w:rFonts w:ascii="標楷體" w:eastAsia="標楷體" w:hAnsi="標楷體" w:cs="標楷體" w:hint="eastAsia"/>
          <w:sz w:val="24"/>
          <w:szCs w:val="24"/>
          <w:lang w:eastAsia="zh-TW"/>
        </w:rPr>
        <w:t>研究獎助生</w:t>
      </w:r>
      <w:r w:rsidRPr="000B04EB">
        <w:rPr>
          <w:rFonts w:ascii="標楷體" w:eastAsia="標楷體" w:hAnsi="標楷體" w:cs="標楷體"/>
          <w:sz w:val="24"/>
          <w:szCs w:val="24"/>
          <w:lang w:eastAsia="zh-TW"/>
        </w:rPr>
        <w:t>」與「</w:t>
      </w:r>
      <w:r w:rsidRPr="000B04EB">
        <w:rPr>
          <w:rFonts w:ascii="標楷體" w:eastAsia="標楷體" w:hAnsi="標楷體" w:cs="標楷體" w:hint="eastAsia"/>
          <w:sz w:val="24"/>
          <w:szCs w:val="24"/>
          <w:lang w:eastAsia="zh-TW"/>
        </w:rPr>
        <w:t>兼任研究助理</w:t>
      </w:r>
      <w:r w:rsidRPr="000B04EB">
        <w:rPr>
          <w:rFonts w:ascii="標楷體" w:eastAsia="標楷體" w:hAnsi="標楷體" w:cs="標楷體"/>
          <w:sz w:val="24"/>
          <w:szCs w:val="24"/>
          <w:lang w:eastAsia="zh-TW"/>
        </w:rPr>
        <w:t>」兩類如下：</w:t>
      </w:r>
    </w:p>
    <w:p w:rsidR="00051F09" w:rsidRPr="000B04EB" w:rsidRDefault="00051F09" w:rsidP="00051F09">
      <w:pPr>
        <w:spacing w:after="0" w:line="240" w:lineRule="auto"/>
        <w:ind w:left="1169" w:right="88" w:hanging="494"/>
        <w:rPr>
          <w:rFonts w:ascii="標楷體" w:eastAsia="標楷體" w:hAnsi="標楷體" w:cs="標楷體"/>
          <w:sz w:val="24"/>
          <w:szCs w:val="24"/>
          <w:lang w:eastAsia="zh-TW"/>
        </w:rPr>
      </w:pPr>
      <w:r w:rsidRPr="000B04EB">
        <w:rPr>
          <w:rFonts w:ascii="標楷體" w:eastAsia="標楷體" w:hAnsi="標楷體" w:cs="Times New Roman"/>
          <w:spacing w:val="2"/>
          <w:sz w:val="24"/>
          <w:szCs w:val="24"/>
          <w:lang w:eastAsia="zh-TW"/>
        </w:rPr>
        <w:t>(</w:t>
      </w:r>
      <w:r w:rsidRPr="000B04EB">
        <w:rPr>
          <w:rFonts w:ascii="標楷體" w:eastAsia="標楷體" w:hAnsi="標楷體" w:cs="標楷體"/>
          <w:spacing w:val="2"/>
          <w:sz w:val="24"/>
          <w:szCs w:val="24"/>
          <w:lang w:eastAsia="zh-TW"/>
        </w:rPr>
        <w:t>一</w:t>
      </w:r>
      <w:r w:rsidRPr="000B04EB">
        <w:rPr>
          <w:rFonts w:ascii="標楷體" w:eastAsia="標楷體" w:hAnsi="標楷體" w:cs="Times New Roman"/>
          <w:spacing w:val="2"/>
          <w:sz w:val="24"/>
          <w:szCs w:val="24"/>
          <w:lang w:eastAsia="zh-TW"/>
        </w:rPr>
        <w:t>)</w:t>
      </w:r>
      <w:r w:rsidRPr="000B04EB">
        <w:rPr>
          <w:rFonts w:ascii="標楷體" w:eastAsia="標楷體" w:hAnsi="標楷體" w:cs="標楷體" w:hint="eastAsia"/>
          <w:spacing w:val="2"/>
          <w:sz w:val="24"/>
          <w:szCs w:val="24"/>
          <w:lang w:eastAsia="zh-TW"/>
        </w:rPr>
        <w:t>研究獎助生</w:t>
      </w:r>
      <w:r w:rsidRPr="000B04EB">
        <w:rPr>
          <w:rFonts w:ascii="標楷體" w:eastAsia="標楷體" w:hAnsi="標楷體" w:cs="標楷體"/>
          <w:spacing w:val="2"/>
          <w:sz w:val="24"/>
          <w:szCs w:val="24"/>
          <w:lang w:eastAsia="zh-TW"/>
        </w:rPr>
        <w:t>：</w:t>
      </w:r>
      <w:r w:rsidRPr="000B04EB">
        <w:rPr>
          <w:rFonts w:ascii="標楷體" w:eastAsia="標楷體" w:hAnsi="標楷體" w:cs="標楷體"/>
          <w:sz w:val="24"/>
          <w:szCs w:val="24"/>
          <w:lang w:eastAsia="zh-TW"/>
        </w:rPr>
        <w:t>係</w:t>
      </w:r>
      <w:r w:rsidRPr="000B04EB">
        <w:rPr>
          <w:rFonts w:ascii="標楷體" w:eastAsia="標楷體" w:hAnsi="標楷體" w:cs="標楷體"/>
          <w:spacing w:val="2"/>
          <w:sz w:val="24"/>
          <w:szCs w:val="24"/>
          <w:lang w:eastAsia="zh-TW"/>
        </w:rPr>
        <w:t>指</w:t>
      </w:r>
      <w:r w:rsidRPr="000B04EB">
        <w:rPr>
          <w:rFonts w:ascii="標楷體" w:eastAsia="標楷體" w:hAnsi="標楷體" w:cs="標楷體"/>
          <w:sz w:val="24"/>
          <w:szCs w:val="24"/>
          <w:lang w:eastAsia="zh-TW"/>
        </w:rPr>
        <w:t>本</w:t>
      </w:r>
      <w:r w:rsidRPr="000B04EB">
        <w:rPr>
          <w:rFonts w:ascii="標楷體" w:eastAsia="標楷體" w:hAnsi="標楷體" w:cs="標楷體"/>
          <w:spacing w:val="2"/>
          <w:sz w:val="24"/>
          <w:szCs w:val="24"/>
          <w:lang w:eastAsia="zh-TW"/>
        </w:rPr>
        <w:t>校</w:t>
      </w:r>
      <w:r w:rsidRPr="000B04EB">
        <w:rPr>
          <w:rFonts w:ascii="標楷體" w:eastAsia="標楷體" w:hAnsi="標楷體" w:cs="標楷體"/>
          <w:sz w:val="24"/>
          <w:szCs w:val="24"/>
          <w:lang w:eastAsia="zh-TW"/>
        </w:rPr>
        <w:t>學</w:t>
      </w:r>
      <w:r w:rsidRPr="000B04EB">
        <w:rPr>
          <w:rFonts w:ascii="標楷體" w:eastAsia="標楷體" w:hAnsi="標楷體" w:cs="標楷體"/>
          <w:spacing w:val="2"/>
          <w:sz w:val="24"/>
          <w:szCs w:val="24"/>
          <w:lang w:eastAsia="zh-TW"/>
        </w:rPr>
        <w:t>生</w:t>
      </w:r>
      <w:r w:rsidRPr="000B04EB">
        <w:rPr>
          <w:rFonts w:ascii="標楷體" w:eastAsia="標楷體" w:hAnsi="標楷體" w:cs="標楷體"/>
          <w:sz w:val="24"/>
          <w:szCs w:val="24"/>
          <w:lang w:eastAsia="zh-TW"/>
        </w:rPr>
        <w:t>依教</w:t>
      </w:r>
      <w:r w:rsidRPr="000B04EB">
        <w:rPr>
          <w:rFonts w:ascii="標楷體" w:eastAsia="標楷體" w:hAnsi="標楷體" w:cs="標楷體"/>
          <w:spacing w:val="2"/>
          <w:sz w:val="24"/>
          <w:szCs w:val="24"/>
          <w:lang w:eastAsia="zh-TW"/>
        </w:rPr>
        <w:t>育</w:t>
      </w:r>
      <w:r w:rsidRPr="000B04EB">
        <w:rPr>
          <w:rFonts w:ascii="標楷體" w:eastAsia="標楷體" w:hAnsi="標楷體" w:cs="標楷體"/>
          <w:spacing w:val="6"/>
          <w:sz w:val="24"/>
          <w:szCs w:val="24"/>
          <w:lang w:eastAsia="zh-TW"/>
        </w:rPr>
        <w:t>部</w:t>
      </w:r>
      <w:r w:rsidRPr="000B04EB">
        <w:rPr>
          <w:rFonts w:ascii="標楷體" w:eastAsia="標楷體" w:hAnsi="標楷體" w:cs="標楷體"/>
          <w:sz w:val="24"/>
          <w:szCs w:val="24"/>
          <w:lang w:eastAsia="zh-TW"/>
        </w:rPr>
        <w:t>訂</w:t>
      </w:r>
      <w:r w:rsidRPr="000B04EB">
        <w:rPr>
          <w:rFonts w:ascii="標楷體" w:eastAsia="標楷體" w:hAnsi="標楷體" w:cs="標楷體"/>
          <w:spacing w:val="2"/>
          <w:sz w:val="24"/>
          <w:szCs w:val="24"/>
          <w:lang w:eastAsia="zh-TW"/>
        </w:rPr>
        <w:t>頒</w:t>
      </w:r>
      <w:r w:rsidRPr="000B04EB">
        <w:rPr>
          <w:rFonts w:ascii="標楷體" w:eastAsia="標楷體" w:hAnsi="標楷體" w:cs="標楷體"/>
          <w:sz w:val="24"/>
          <w:szCs w:val="24"/>
          <w:lang w:eastAsia="zh-TW"/>
        </w:rPr>
        <w:t>之</w:t>
      </w:r>
      <w:r w:rsidRPr="000B04EB">
        <w:rPr>
          <w:rFonts w:ascii="標楷體" w:eastAsia="標楷體" w:hAnsi="標楷體" w:cs="標楷體"/>
          <w:spacing w:val="2"/>
          <w:sz w:val="24"/>
          <w:szCs w:val="24"/>
          <w:lang w:eastAsia="zh-TW"/>
        </w:rPr>
        <w:t>「</w:t>
      </w:r>
      <w:r w:rsidRPr="000B04EB">
        <w:rPr>
          <w:rFonts w:ascii="標楷體" w:eastAsia="標楷體" w:hAnsi="標楷體" w:cs="標楷體"/>
          <w:sz w:val="24"/>
          <w:szCs w:val="24"/>
          <w:lang w:eastAsia="zh-TW"/>
        </w:rPr>
        <w:t>專</w:t>
      </w:r>
      <w:r w:rsidRPr="000B04EB">
        <w:rPr>
          <w:rFonts w:ascii="標楷體" w:eastAsia="標楷體" w:hAnsi="標楷體" w:cs="標楷體"/>
          <w:spacing w:val="2"/>
          <w:sz w:val="24"/>
          <w:szCs w:val="24"/>
          <w:lang w:eastAsia="zh-TW"/>
        </w:rPr>
        <w:t>科</w:t>
      </w:r>
      <w:r w:rsidRPr="000B04EB">
        <w:rPr>
          <w:rFonts w:ascii="標楷體" w:eastAsia="標楷體" w:hAnsi="標楷體" w:cs="標楷體"/>
          <w:sz w:val="24"/>
          <w:szCs w:val="24"/>
          <w:lang w:eastAsia="zh-TW"/>
        </w:rPr>
        <w:t>以上</w:t>
      </w:r>
      <w:r w:rsidRPr="000B04EB">
        <w:rPr>
          <w:rFonts w:ascii="標楷體" w:eastAsia="標楷體" w:hAnsi="標楷體" w:cs="標楷體"/>
          <w:spacing w:val="2"/>
          <w:sz w:val="24"/>
          <w:szCs w:val="24"/>
          <w:lang w:eastAsia="zh-TW"/>
        </w:rPr>
        <w:t>學校</w:t>
      </w:r>
      <w:r w:rsidRPr="000B04EB">
        <w:rPr>
          <w:rFonts w:ascii="標楷體" w:eastAsia="標楷體" w:hAnsi="標楷體" w:cs="標楷體" w:hint="eastAsia"/>
          <w:sz w:val="24"/>
          <w:szCs w:val="24"/>
          <w:lang w:eastAsia="zh-TW"/>
        </w:rPr>
        <w:t>獎助生</w:t>
      </w:r>
      <w:r w:rsidRPr="000B04EB">
        <w:rPr>
          <w:rFonts w:ascii="標楷體" w:eastAsia="標楷體" w:hAnsi="標楷體" w:cs="標楷體"/>
          <w:sz w:val="24"/>
          <w:szCs w:val="24"/>
          <w:lang w:eastAsia="zh-TW"/>
        </w:rPr>
        <w:t>權益保障處理原</w:t>
      </w:r>
      <w:r w:rsidRPr="000B04EB">
        <w:rPr>
          <w:rFonts w:ascii="標楷體" w:eastAsia="標楷體" w:hAnsi="標楷體" w:cs="標楷體"/>
          <w:spacing w:val="1"/>
          <w:sz w:val="24"/>
          <w:szCs w:val="24"/>
          <w:lang w:eastAsia="zh-TW"/>
        </w:rPr>
        <w:t>則</w:t>
      </w:r>
      <w:r w:rsidRPr="000B04EB">
        <w:rPr>
          <w:rFonts w:ascii="標楷體" w:eastAsia="標楷體" w:hAnsi="標楷體" w:cs="標楷體"/>
          <w:spacing w:val="-17"/>
          <w:sz w:val="24"/>
          <w:szCs w:val="24"/>
          <w:lang w:eastAsia="zh-TW"/>
        </w:rPr>
        <w:t>」</w:t>
      </w:r>
      <w:r w:rsidRPr="000B04EB">
        <w:rPr>
          <w:rFonts w:ascii="標楷體" w:eastAsia="標楷體" w:hAnsi="標楷體" w:cs="標楷體"/>
          <w:sz w:val="24"/>
          <w:szCs w:val="24"/>
          <w:lang w:eastAsia="zh-TW"/>
        </w:rPr>
        <w:t>第</w:t>
      </w:r>
      <w:r w:rsidRPr="000B04EB">
        <w:rPr>
          <w:rFonts w:ascii="標楷體" w:eastAsia="標楷體" w:hAnsi="標楷體" w:cs="標楷體" w:hint="eastAsia"/>
          <w:sz w:val="24"/>
          <w:szCs w:val="24"/>
          <w:lang w:eastAsia="zh-TW"/>
        </w:rPr>
        <w:t>五</w:t>
      </w:r>
      <w:r w:rsidRPr="000B04EB">
        <w:rPr>
          <w:rFonts w:ascii="標楷體" w:eastAsia="標楷體" w:hAnsi="標楷體" w:cs="標楷體"/>
          <w:spacing w:val="-7"/>
          <w:sz w:val="24"/>
          <w:szCs w:val="24"/>
          <w:lang w:eastAsia="zh-TW"/>
        </w:rPr>
        <w:t>點，</w:t>
      </w:r>
      <w:r w:rsidRPr="000B04EB">
        <w:rPr>
          <w:rFonts w:ascii="標楷體" w:eastAsia="標楷體" w:hAnsi="標楷體" w:cs="標楷體"/>
          <w:sz w:val="24"/>
          <w:szCs w:val="24"/>
          <w:lang w:eastAsia="zh-TW"/>
        </w:rPr>
        <w:t>參與屬課</w:t>
      </w:r>
      <w:r w:rsidRPr="000B04EB">
        <w:rPr>
          <w:rFonts w:ascii="標楷體" w:eastAsia="標楷體" w:hAnsi="標楷體" w:cs="標楷體"/>
          <w:spacing w:val="-7"/>
          <w:sz w:val="24"/>
          <w:szCs w:val="24"/>
          <w:lang w:eastAsia="zh-TW"/>
        </w:rPr>
        <w:t>程、</w:t>
      </w:r>
      <w:r w:rsidRPr="000B04EB">
        <w:rPr>
          <w:rFonts w:ascii="標楷體" w:eastAsia="標楷體" w:hAnsi="標楷體" w:cs="標楷體"/>
          <w:sz w:val="24"/>
          <w:szCs w:val="24"/>
          <w:lang w:eastAsia="zh-TW"/>
        </w:rPr>
        <w:t>論文</w:t>
      </w:r>
      <w:r w:rsidRPr="000B04EB">
        <w:rPr>
          <w:rFonts w:ascii="標楷體" w:eastAsia="標楷體" w:hAnsi="標楷體" w:cs="標楷體"/>
          <w:spacing w:val="-2"/>
          <w:sz w:val="24"/>
          <w:szCs w:val="24"/>
          <w:lang w:eastAsia="zh-TW"/>
        </w:rPr>
        <w:t>研</w:t>
      </w:r>
      <w:r w:rsidRPr="000B04EB">
        <w:rPr>
          <w:rFonts w:ascii="標楷體" w:eastAsia="標楷體" w:hAnsi="標楷體" w:cs="標楷體"/>
          <w:spacing w:val="1"/>
          <w:sz w:val="24"/>
          <w:szCs w:val="24"/>
          <w:lang w:eastAsia="zh-TW"/>
        </w:rPr>
        <w:t>究</w:t>
      </w:r>
      <w:r w:rsidRPr="000B04EB">
        <w:rPr>
          <w:rFonts w:ascii="標楷體" w:eastAsia="標楷體" w:hAnsi="標楷體" w:cs="標楷體"/>
          <w:sz w:val="24"/>
          <w:szCs w:val="24"/>
          <w:lang w:eastAsia="zh-TW"/>
        </w:rPr>
        <w:t>等為主要目的及範</w:t>
      </w:r>
      <w:r w:rsidRPr="000B04EB">
        <w:rPr>
          <w:rFonts w:ascii="標楷體" w:eastAsia="標楷體" w:hAnsi="標楷體" w:cs="標楷體"/>
          <w:spacing w:val="1"/>
          <w:sz w:val="24"/>
          <w:szCs w:val="24"/>
          <w:lang w:eastAsia="zh-TW"/>
        </w:rPr>
        <w:t>疇</w:t>
      </w:r>
      <w:r w:rsidRPr="000B04EB">
        <w:rPr>
          <w:rFonts w:ascii="標楷體" w:eastAsia="標楷體" w:hAnsi="標楷體" w:cs="標楷體"/>
          <w:sz w:val="24"/>
          <w:szCs w:val="24"/>
          <w:lang w:eastAsia="zh-TW"/>
        </w:rPr>
        <w:t>的活動。</w:t>
      </w:r>
    </w:p>
    <w:p w:rsidR="00051F09" w:rsidRPr="000B04EB" w:rsidRDefault="00051F09" w:rsidP="00051F09">
      <w:pPr>
        <w:spacing w:after="0" w:line="240" w:lineRule="auto"/>
        <w:ind w:left="1169" w:right="88" w:hanging="494"/>
        <w:rPr>
          <w:rFonts w:ascii="標楷體" w:eastAsia="標楷體" w:hAnsi="標楷體" w:cs="標楷體"/>
          <w:sz w:val="24"/>
          <w:szCs w:val="24"/>
          <w:lang w:eastAsia="zh-TW"/>
        </w:rPr>
      </w:pPr>
      <w:r w:rsidRPr="000B04EB">
        <w:rPr>
          <w:rFonts w:ascii="標楷體" w:eastAsia="標楷體" w:hAnsi="標楷體" w:cs="Times New Roman"/>
          <w:spacing w:val="2"/>
          <w:sz w:val="24"/>
          <w:szCs w:val="24"/>
          <w:lang w:eastAsia="zh-TW"/>
        </w:rPr>
        <w:t>(</w:t>
      </w:r>
      <w:r w:rsidRPr="000B04EB">
        <w:rPr>
          <w:rFonts w:ascii="標楷體" w:eastAsia="標楷體" w:hAnsi="標楷體" w:cs="標楷體"/>
          <w:spacing w:val="2"/>
          <w:sz w:val="24"/>
          <w:szCs w:val="24"/>
          <w:lang w:eastAsia="zh-TW"/>
        </w:rPr>
        <w:t>二</w:t>
      </w:r>
      <w:r w:rsidRPr="000B04EB">
        <w:rPr>
          <w:rFonts w:ascii="標楷體" w:eastAsia="標楷體" w:hAnsi="標楷體" w:cs="Times New Roman"/>
          <w:spacing w:val="2"/>
          <w:sz w:val="24"/>
          <w:szCs w:val="24"/>
          <w:lang w:eastAsia="zh-TW"/>
        </w:rPr>
        <w:t>)</w:t>
      </w:r>
      <w:r w:rsidRPr="000B04EB">
        <w:rPr>
          <w:rFonts w:ascii="標楷體" w:eastAsia="標楷體" w:hAnsi="標楷體" w:cs="標楷體"/>
          <w:spacing w:val="2"/>
          <w:sz w:val="24"/>
          <w:szCs w:val="24"/>
          <w:lang w:eastAsia="zh-TW"/>
        </w:rPr>
        <w:t>兼</w:t>
      </w:r>
      <w:r w:rsidRPr="000B04EB">
        <w:rPr>
          <w:rFonts w:ascii="標楷體" w:eastAsia="標楷體" w:hAnsi="標楷體" w:cs="標楷體"/>
          <w:sz w:val="24"/>
          <w:szCs w:val="24"/>
          <w:lang w:eastAsia="zh-TW"/>
        </w:rPr>
        <w:t>任</w:t>
      </w:r>
      <w:r w:rsidRPr="000B04EB">
        <w:rPr>
          <w:rFonts w:ascii="標楷體" w:eastAsia="標楷體" w:hAnsi="標楷體" w:cs="標楷體" w:hint="eastAsia"/>
          <w:sz w:val="24"/>
          <w:szCs w:val="24"/>
          <w:lang w:eastAsia="zh-TW"/>
        </w:rPr>
        <w:t>研究</w:t>
      </w:r>
      <w:r w:rsidRPr="000B04EB">
        <w:rPr>
          <w:rFonts w:ascii="標楷體" w:eastAsia="標楷體" w:hAnsi="標楷體" w:cs="標楷體"/>
          <w:sz w:val="24"/>
          <w:szCs w:val="24"/>
          <w:lang w:eastAsia="zh-TW"/>
        </w:rPr>
        <w:t>助</w:t>
      </w:r>
      <w:r w:rsidRPr="000B04EB">
        <w:rPr>
          <w:rFonts w:ascii="標楷體" w:eastAsia="標楷體" w:hAnsi="標楷體" w:cs="標楷體"/>
          <w:spacing w:val="2"/>
          <w:sz w:val="24"/>
          <w:szCs w:val="24"/>
          <w:lang w:eastAsia="zh-TW"/>
        </w:rPr>
        <w:t>理：</w:t>
      </w:r>
      <w:r w:rsidRPr="000B04EB">
        <w:rPr>
          <w:rFonts w:ascii="標楷體" w:eastAsia="標楷體" w:hAnsi="標楷體" w:cs="標楷體"/>
          <w:sz w:val="24"/>
          <w:szCs w:val="24"/>
          <w:lang w:eastAsia="zh-TW"/>
        </w:rPr>
        <w:t>係</w:t>
      </w:r>
      <w:r w:rsidRPr="000B04EB">
        <w:rPr>
          <w:rFonts w:ascii="標楷體" w:eastAsia="標楷體" w:hAnsi="標楷體" w:cs="標楷體"/>
          <w:spacing w:val="2"/>
          <w:sz w:val="24"/>
          <w:szCs w:val="24"/>
          <w:lang w:eastAsia="zh-TW"/>
        </w:rPr>
        <w:t>指</w:t>
      </w:r>
      <w:r w:rsidRPr="000B04EB">
        <w:rPr>
          <w:rFonts w:ascii="標楷體" w:eastAsia="標楷體" w:hAnsi="標楷體" w:cs="標楷體"/>
          <w:sz w:val="24"/>
          <w:szCs w:val="24"/>
          <w:lang w:eastAsia="zh-TW"/>
        </w:rPr>
        <w:t>本</w:t>
      </w:r>
      <w:r w:rsidRPr="000B04EB">
        <w:rPr>
          <w:rFonts w:ascii="標楷體" w:eastAsia="標楷體" w:hAnsi="標楷體" w:cs="標楷體"/>
          <w:spacing w:val="2"/>
          <w:sz w:val="24"/>
          <w:szCs w:val="24"/>
          <w:lang w:eastAsia="zh-TW"/>
        </w:rPr>
        <w:t>校</w:t>
      </w:r>
      <w:r w:rsidRPr="000B04EB">
        <w:rPr>
          <w:rFonts w:ascii="標楷體" w:eastAsia="標楷體" w:hAnsi="標楷體" w:cs="標楷體"/>
          <w:sz w:val="24"/>
          <w:szCs w:val="24"/>
          <w:lang w:eastAsia="zh-TW"/>
        </w:rPr>
        <w:t>學</w:t>
      </w:r>
      <w:r w:rsidRPr="000B04EB">
        <w:rPr>
          <w:rFonts w:ascii="標楷體" w:eastAsia="標楷體" w:hAnsi="標楷體" w:cs="標楷體"/>
          <w:spacing w:val="2"/>
          <w:sz w:val="24"/>
          <w:szCs w:val="24"/>
          <w:lang w:eastAsia="zh-TW"/>
        </w:rPr>
        <w:t>生</w:t>
      </w:r>
      <w:r w:rsidRPr="000B04EB">
        <w:rPr>
          <w:rFonts w:ascii="標楷體" w:eastAsia="標楷體" w:hAnsi="標楷體" w:cs="標楷體"/>
          <w:sz w:val="24"/>
          <w:szCs w:val="24"/>
          <w:lang w:eastAsia="zh-TW"/>
        </w:rPr>
        <w:t>依勞動部訂頒</w:t>
      </w:r>
      <w:r w:rsidRPr="000B04EB">
        <w:rPr>
          <w:rFonts w:ascii="標楷體" w:eastAsia="標楷體" w:hAnsi="標楷體" w:cs="標楷體"/>
          <w:spacing w:val="-10"/>
          <w:sz w:val="24"/>
          <w:szCs w:val="24"/>
          <w:lang w:eastAsia="zh-TW"/>
        </w:rPr>
        <w:t>之</w:t>
      </w:r>
      <w:r w:rsidRPr="000B04EB">
        <w:rPr>
          <w:rFonts w:ascii="標楷體" w:eastAsia="標楷體" w:hAnsi="標楷體" w:cs="標楷體"/>
          <w:sz w:val="24"/>
          <w:szCs w:val="24"/>
          <w:lang w:eastAsia="zh-TW"/>
        </w:rPr>
        <w:t>「專科以上學校兼任助理勞動權益保障指導原則</w:t>
      </w:r>
      <w:r w:rsidRPr="000B04EB">
        <w:rPr>
          <w:rFonts w:ascii="標楷體" w:eastAsia="標楷體" w:hAnsi="標楷體" w:cs="標楷體"/>
          <w:spacing w:val="-24"/>
          <w:sz w:val="24"/>
          <w:szCs w:val="24"/>
          <w:lang w:eastAsia="zh-TW"/>
        </w:rPr>
        <w:t>」</w:t>
      </w:r>
      <w:r w:rsidRPr="000B04EB">
        <w:rPr>
          <w:rFonts w:ascii="標楷體" w:eastAsia="標楷體" w:hAnsi="標楷體" w:cs="標楷體"/>
          <w:sz w:val="24"/>
          <w:szCs w:val="24"/>
          <w:lang w:eastAsia="zh-TW"/>
        </w:rPr>
        <w:t>辦</w:t>
      </w:r>
      <w:r w:rsidRPr="000B04EB">
        <w:rPr>
          <w:rFonts w:ascii="標楷體" w:eastAsia="標楷體" w:hAnsi="標楷體" w:cs="標楷體"/>
          <w:spacing w:val="-12"/>
          <w:sz w:val="24"/>
          <w:szCs w:val="24"/>
          <w:lang w:eastAsia="zh-TW"/>
        </w:rPr>
        <w:t>理。</w:t>
      </w:r>
      <w:r w:rsidRPr="000B04EB">
        <w:rPr>
          <w:rFonts w:ascii="標楷體" w:eastAsia="標楷體" w:hAnsi="標楷體" w:cs="標楷體"/>
          <w:sz w:val="24"/>
          <w:szCs w:val="24"/>
          <w:lang w:eastAsia="zh-TW"/>
        </w:rPr>
        <w:t>如屬承攬或其他非屬僱傭關係者，則另依相關法令規定辦理。</w:t>
      </w:r>
    </w:p>
    <w:p w:rsidR="00051F09" w:rsidRPr="00A1592A" w:rsidRDefault="00051F09" w:rsidP="00051F09">
      <w:pPr>
        <w:spacing w:beforeLines="50" w:before="120" w:afterLines="50" w:after="120" w:line="240" w:lineRule="auto"/>
        <w:ind w:leftChars="65" w:left="565" w:right="40" w:hangingChars="176" w:hanging="422"/>
        <w:rPr>
          <w:rFonts w:ascii="Times New Roman" w:eastAsia="標楷體" w:hAnsi="Times New Roman" w:cs="Times New Roman"/>
          <w:sz w:val="24"/>
          <w:szCs w:val="24"/>
          <w:lang w:eastAsia="zh-TW"/>
        </w:rPr>
      </w:pPr>
      <w:r w:rsidRPr="00A1592A">
        <w:rPr>
          <w:rFonts w:ascii="Times New Roman" w:eastAsia="標楷體" w:hAnsi="Times New Roman" w:cs="Times New Roman"/>
          <w:sz w:val="24"/>
          <w:szCs w:val="24"/>
          <w:lang w:eastAsia="zh-TW"/>
        </w:rPr>
        <w:t>三、研究獎助生之申請資格、擔任期間、合意程序、領取費用發給標準、經費來源及相關權利義務，另載錄於「國立清華大學研究獎助生學習計畫書」。</w:t>
      </w:r>
    </w:p>
    <w:p w:rsidR="00051F09" w:rsidRPr="00A1592A" w:rsidRDefault="00051F09" w:rsidP="00051F09">
      <w:pPr>
        <w:spacing w:beforeLines="50" w:before="120" w:afterLines="50" w:after="120" w:line="240" w:lineRule="auto"/>
        <w:ind w:leftChars="65" w:left="565" w:right="40" w:hangingChars="176" w:hanging="422"/>
        <w:rPr>
          <w:rFonts w:ascii="Times New Roman" w:eastAsia="標楷體" w:hAnsi="Times New Roman" w:cs="Times New Roman"/>
          <w:spacing w:val="2"/>
          <w:sz w:val="24"/>
          <w:szCs w:val="24"/>
          <w:lang w:eastAsia="zh-TW"/>
        </w:rPr>
      </w:pPr>
      <w:r w:rsidRPr="00A1592A">
        <w:rPr>
          <w:rFonts w:ascii="Times New Roman" w:eastAsia="標楷體" w:hAnsi="Times New Roman" w:cs="Times New Roman"/>
          <w:sz w:val="24"/>
          <w:szCs w:val="24"/>
          <w:lang w:eastAsia="zh-TW"/>
        </w:rPr>
        <w:t>四、研究獎助生對於課程學習等活動之措施或處置，認有違法或不當，致損害其權利或利益者</w:t>
      </w:r>
      <w:r w:rsidRPr="00A1592A">
        <w:rPr>
          <w:rFonts w:ascii="Times New Roman" w:eastAsia="標楷體" w:hAnsi="Times New Roman" w:cs="Times New Roman"/>
          <w:spacing w:val="2"/>
          <w:sz w:val="24"/>
          <w:szCs w:val="24"/>
          <w:lang w:eastAsia="zh-TW"/>
        </w:rPr>
        <w:t>，得於</w:t>
      </w:r>
      <w:r w:rsidRPr="00A1592A">
        <w:rPr>
          <w:rFonts w:ascii="Times New Roman" w:eastAsia="標楷體" w:hAnsi="Times New Roman" w:cs="Times New Roman"/>
          <w:sz w:val="24"/>
          <w:szCs w:val="24"/>
          <w:lang w:eastAsia="zh-TW"/>
        </w:rPr>
        <w:t>該措施或處置作成或發布之次日起三十日內以書面向本校學生申訴評議委員會提出申訴。學生提出申訴前，應由</w:t>
      </w:r>
      <w:r w:rsidRPr="00A1592A">
        <w:rPr>
          <w:rFonts w:ascii="Times New Roman" w:eastAsia="標楷體" w:hAnsi="Times New Roman" w:cs="Times New Roman"/>
          <w:spacing w:val="2"/>
          <w:sz w:val="24"/>
          <w:szCs w:val="24"/>
          <w:lang w:eastAsia="zh-TW"/>
        </w:rPr>
        <w:t>所屬系所</w:t>
      </w:r>
      <w:r w:rsidRPr="00A1592A">
        <w:rPr>
          <w:rFonts w:ascii="Times New Roman" w:eastAsia="標楷體" w:hAnsi="Times New Roman" w:cs="Times New Roman"/>
          <w:spacing w:val="2"/>
          <w:sz w:val="24"/>
          <w:szCs w:val="24"/>
          <w:lang w:eastAsia="zh-TW"/>
        </w:rPr>
        <w:t>(</w:t>
      </w:r>
      <w:r w:rsidRPr="00A1592A">
        <w:rPr>
          <w:rFonts w:ascii="Times New Roman" w:eastAsia="標楷體" w:hAnsi="Times New Roman" w:cs="Times New Roman"/>
          <w:spacing w:val="2"/>
          <w:sz w:val="24"/>
          <w:szCs w:val="24"/>
          <w:lang w:eastAsia="zh-TW"/>
        </w:rPr>
        <w:t>院</w:t>
      </w:r>
      <w:r w:rsidRPr="00A1592A">
        <w:rPr>
          <w:rFonts w:ascii="Times New Roman" w:eastAsia="標楷體" w:hAnsi="Times New Roman" w:cs="Times New Roman"/>
          <w:spacing w:val="2"/>
          <w:sz w:val="24"/>
          <w:szCs w:val="24"/>
          <w:lang w:eastAsia="zh-TW"/>
        </w:rPr>
        <w:t>)</w:t>
      </w:r>
      <w:r w:rsidRPr="00A1592A">
        <w:rPr>
          <w:rFonts w:ascii="Times New Roman" w:eastAsia="標楷體" w:hAnsi="Times New Roman" w:cs="Times New Roman"/>
          <w:spacing w:val="2"/>
          <w:sz w:val="24"/>
          <w:szCs w:val="24"/>
          <w:lang w:eastAsia="zh-TW"/>
        </w:rPr>
        <w:t>、計畫執行單位或其他學習主管單位先行協調處理，並提出書面說明。前項學生申訴悉依「國立清華大學學生申訴辦法」規定辦理。</w:t>
      </w:r>
    </w:p>
    <w:p w:rsidR="00051F09" w:rsidRPr="00A1592A" w:rsidRDefault="00051F09" w:rsidP="00051F09">
      <w:pPr>
        <w:spacing w:beforeLines="50" w:before="120" w:afterLines="50" w:after="120" w:line="240" w:lineRule="auto"/>
        <w:ind w:leftChars="67" w:left="528" w:right="-20" w:hangingChars="173" w:hanging="381"/>
        <w:rPr>
          <w:rFonts w:ascii="Times New Roman" w:eastAsia="標楷體" w:hAnsi="Times New Roman" w:cs="Times New Roman"/>
          <w:sz w:val="24"/>
          <w:szCs w:val="24"/>
          <w:lang w:eastAsia="zh-TW"/>
        </w:rPr>
      </w:pPr>
      <w:r w:rsidRPr="00A1592A">
        <w:rPr>
          <w:rFonts w:ascii="Times New Roman" w:eastAsia="標楷體" w:hAnsi="Times New Roman" w:cs="Times New Roman"/>
          <w:spacing w:val="-10"/>
          <w:position w:val="2"/>
          <w:sz w:val="24"/>
          <w:szCs w:val="24"/>
          <w:lang w:eastAsia="zh-TW"/>
        </w:rPr>
        <w:t>五、</w:t>
      </w:r>
      <w:r w:rsidRPr="00A1592A">
        <w:rPr>
          <w:rFonts w:ascii="Times New Roman" w:eastAsia="標楷體" w:hAnsi="Times New Roman" w:cs="Times New Roman"/>
          <w:sz w:val="24"/>
          <w:szCs w:val="24"/>
          <w:lang w:eastAsia="zh-TW"/>
        </w:rPr>
        <w:t>兼任</w:t>
      </w:r>
      <w:r w:rsidR="000F33DA" w:rsidRPr="00A1592A">
        <w:rPr>
          <w:rFonts w:ascii="Times New Roman" w:eastAsia="標楷體" w:hAnsi="Times New Roman" w:cs="Times New Roman"/>
          <w:szCs w:val="24"/>
          <w:lang w:eastAsia="zh-TW"/>
        </w:rPr>
        <w:t>研究</w:t>
      </w:r>
      <w:r w:rsidRPr="00A1592A">
        <w:rPr>
          <w:rFonts w:ascii="Times New Roman" w:eastAsia="標楷體" w:hAnsi="Times New Roman" w:cs="Times New Roman"/>
          <w:spacing w:val="2"/>
          <w:sz w:val="24"/>
          <w:szCs w:val="24"/>
          <w:lang w:eastAsia="zh-TW"/>
        </w:rPr>
        <w:t>助</w:t>
      </w:r>
      <w:r w:rsidRPr="00A1592A">
        <w:rPr>
          <w:rFonts w:ascii="Times New Roman" w:eastAsia="標楷體" w:hAnsi="Times New Roman" w:cs="Times New Roman"/>
          <w:sz w:val="24"/>
          <w:szCs w:val="24"/>
          <w:lang w:eastAsia="zh-TW"/>
        </w:rPr>
        <w:t>理對於勞動權益之措施或處</w:t>
      </w:r>
      <w:r w:rsidRPr="00A1592A">
        <w:rPr>
          <w:rFonts w:ascii="Times New Roman" w:eastAsia="標楷體" w:hAnsi="Times New Roman" w:cs="Times New Roman"/>
          <w:spacing w:val="-10"/>
          <w:sz w:val="24"/>
          <w:szCs w:val="24"/>
          <w:lang w:eastAsia="zh-TW"/>
        </w:rPr>
        <w:t>置，</w:t>
      </w:r>
      <w:r w:rsidRPr="00A1592A">
        <w:rPr>
          <w:rFonts w:ascii="Times New Roman" w:eastAsia="標楷體" w:hAnsi="Times New Roman" w:cs="Times New Roman"/>
          <w:sz w:val="24"/>
          <w:szCs w:val="24"/>
          <w:lang w:eastAsia="zh-TW"/>
        </w:rPr>
        <w:t>認有違法或</w:t>
      </w:r>
      <w:r w:rsidRPr="00A1592A">
        <w:rPr>
          <w:rFonts w:ascii="Times New Roman" w:eastAsia="標楷體" w:hAnsi="Times New Roman" w:cs="Times New Roman"/>
          <w:spacing w:val="2"/>
          <w:sz w:val="24"/>
          <w:szCs w:val="24"/>
          <w:lang w:eastAsia="zh-TW"/>
        </w:rPr>
        <w:t>不</w:t>
      </w:r>
      <w:r w:rsidRPr="00A1592A">
        <w:rPr>
          <w:rFonts w:ascii="Times New Roman" w:eastAsia="標楷體" w:hAnsi="Times New Roman" w:cs="Times New Roman"/>
          <w:spacing w:val="-10"/>
          <w:sz w:val="24"/>
          <w:szCs w:val="24"/>
          <w:lang w:eastAsia="zh-TW"/>
        </w:rPr>
        <w:t>當，</w:t>
      </w:r>
      <w:r w:rsidRPr="00A1592A">
        <w:rPr>
          <w:rFonts w:ascii="Times New Roman" w:eastAsia="標楷體" w:hAnsi="Times New Roman" w:cs="Times New Roman"/>
          <w:sz w:val="24"/>
          <w:szCs w:val="24"/>
          <w:lang w:eastAsia="zh-TW"/>
        </w:rPr>
        <w:t>致損害其權利或利</w:t>
      </w:r>
      <w:r w:rsidRPr="00A1592A">
        <w:rPr>
          <w:rFonts w:ascii="Times New Roman" w:eastAsia="標楷體" w:hAnsi="Times New Roman" w:cs="Times New Roman"/>
          <w:spacing w:val="2"/>
          <w:sz w:val="24"/>
          <w:szCs w:val="24"/>
          <w:lang w:eastAsia="zh-TW"/>
        </w:rPr>
        <w:t>益者</w:t>
      </w:r>
      <w:r w:rsidRPr="00A1592A">
        <w:rPr>
          <w:rFonts w:ascii="Times New Roman" w:eastAsia="標楷體" w:hAnsi="Times New Roman" w:cs="Times New Roman"/>
          <w:sz w:val="24"/>
          <w:szCs w:val="24"/>
          <w:lang w:eastAsia="zh-TW"/>
        </w:rPr>
        <w:t>，</w:t>
      </w:r>
      <w:r w:rsidRPr="00A1592A">
        <w:rPr>
          <w:rFonts w:ascii="Times New Roman" w:eastAsia="標楷體" w:hAnsi="Times New Roman" w:cs="Times New Roman"/>
          <w:spacing w:val="2"/>
          <w:position w:val="2"/>
          <w:sz w:val="24"/>
          <w:szCs w:val="24"/>
          <w:lang w:eastAsia="zh-TW"/>
        </w:rPr>
        <w:t>得於</w:t>
      </w:r>
      <w:r w:rsidRPr="00A1592A">
        <w:rPr>
          <w:rFonts w:ascii="Times New Roman" w:eastAsia="標楷體" w:hAnsi="Times New Roman" w:cs="Times New Roman"/>
          <w:position w:val="2"/>
          <w:sz w:val="24"/>
          <w:szCs w:val="24"/>
          <w:lang w:eastAsia="zh-TW"/>
        </w:rPr>
        <w:t>該</w:t>
      </w:r>
      <w:r w:rsidRPr="00A1592A">
        <w:rPr>
          <w:rFonts w:ascii="Times New Roman" w:eastAsia="標楷體" w:hAnsi="Times New Roman" w:cs="Times New Roman"/>
          <w:spacing w:val="2"/>
          <w:position w:val="2"/>
          <w:sz w:val="24"/>
          <w:szCs w:val="24"/>
          <w:lang w:eastAsia="zh-TW"/>
        </w:rPr>
        <w:t>措</w:t>
      </w:r>
      <w:r w:rsidRPr="00A1592A">
        <w:rPr>
          <w:rFonts w:ascii="Times New Roman" w:eastAsia="標楷體" w:hAnsi="Times New Roman" w:cs="Times New Roman"/>
          <w:position w:val="2"/>
          <w:sz w:val="24"/>
          <w:szCs w:val="24"/>
          <w:lang w:eastAsia="zh-TW"/>
        </w:rPr>
        <w:t>施</w:t>
      </w:r>
      <w:r w:rsidRPr="00A1592A">
        <w:rPr>
          <w:rFonts w:ascii="Times New Roman" w:eastAsia="標楷體" w:hAnsi="Times New Roman" w:cs="Times New Roman"/>
          <w:spacing w:val="2"/>
          <w:position w:val="2"/>
          <w:sz w:val="24"/>
          <w:szCs w:val="24"/>
          <w:lang w:eastAsia="zh-TW"/>
        </w:rPr>
        <w:t>或</w:t>
      </w:r>
      <w:r w:rsidRPr="00A1592A">
        <w:rPr>
          <w:rFonts w:ascii="Times New Roman" w:eastAsia="標楷體" w:hAnsi="Times New Roman" w:cs="Times New Roman"/>
          <w:position w:val="2"/>
          <w:sz w:val="24"/>
          <w:szCs w:val="24"/>
          <w:lang w:eastAsia="zh-TW"/>
        </w:rPr>
        <w:t>處</w:t>
      </w:r>
      <w:r w:rsidRPr="00A1592A">
        <w:rPr>
          <w:rFonts w:ascii="Times New Roman" w:eastAsia="標楷體" w:hAnsi="Times New Roman" w:cs="Times New Roman"/>
          <w:spacing w:val="2"/>
          <w:position w:val="2"/>
          <w:sz w:val="24"/>
          <w:szCs w:val="24"/>
          <w:lang w:eastAsia="zh-TW"/>
        </w:rPr>
        <w:t>置作</w:t>
      </w:r>
      <w:r w:rsidRPr="00A1592A">
        <w:rPr>
          <w:rFonts w:ascii="Times New Roman" w:eastAsia="標楷體" w:hAnsi="Times New Roman" w:cs="Times New Roman"/>
          <w:position w:val="2"/>
          <w:sz w:val="24"/>
          <w:szCs w:val="24"/>
          <w:lang w:eastAsia="zh-TW"/>
        </w:rPr>
        <w:t>成</w:t>
      </w:r>
      <w:r w:rsidRPr="00A1592A">
        <w:rPr>
          <w:rFonts w:ascii="Times New Roman" w:eastAsia="標楷體" w:hAnsi="Times New Roman" w:cs="Times New Roman"/>
          <w:spacing w:val="2"/>
          <w:position w:val="2"/>
          <w:sz w:val="24"/>
          <w:szCs w:val="24"/>
          <w:lang w:eastAsia="zh-TW"/>
        </w:rPr>
        <w:t>或發</w:t>
      </w:r>
      <w:r w:rsidRPr="00A1592A">
        <w:rPr>
          <w:rFonts w:ascii="Times New Roman" w:eastAsia="標楷體" w:hAnsi="Times New Roman" w:cs="Times New Roman"/>
          <w:position w:val="2"/>
          <w:sz w:val="24"/>
          <w:szCs w:val="24"/>
          <w:lang w:eastAsia="zh-TW"/>
        </w:rPr>
        <w:t>布</w:t>
      </w:r>
      <w:r w:rsidRPr="00A1592A">
        <w:rPr>
          <w:rFonts w:ascii="Times New Roman" w:eastAsia="標楷體" w:hAnsi="Times New Roman" w:cs="Times New Roman"/>
          <w:spacing w:val="2"/>
          <w:position w:val="2"/>
          <w:sz w:val="24"/>
          <w:szCs w:val="24"/>
          <w:lang w:eastAsia="zh-TW"/>
        </w:rPr>
        <w:t>之</w:t>
      </w:r>
      <w:r w:rsidRPr="00A1592A">
        <w:rPr>
          <w:rFonts w:ascii="Times New Roman" w:eastAsia="標楷體" w:hAnsi="Times New Roman" w:cs="Times New Roman"/>
          <w:position w:val="2"/>
          <w:sz w:val="24"/>
          <w:szCs w:val="24"/>
          <w:lang w:eastAsia="zh-TW"/>
        </w:rPr>
        <w:t>次</w:t>
      </w:r>
      <w:r w:rsidRPr="00A1592A">
        <w:rPr>
          <w:rFonts w:ascii="Times New Roman" w:eastAsia="標楷體" w:hAnsi="Times New Roman" w:cs="Times New Roman"/>
          <w:spacing w:val="2"/>
          <w:position w:val="2"/>
          <w:sz w:val="24"/>
          <w:szCs w:val="24"/>
          <w:lang w:eastAsia="zh-TW"/>
        </w:rPr>
        <w:t>日</w:t>
      </w:r>
      <w:r w:rsidRPr="00A1592A">
        <w:rPr>
          <w:rFonts w:ascii="Times New Roman" w:eastAsia="標楷體" w:hAnsi="Times New Roman" w:cs="Times New Roman"/>
          <w:position w:val="2"/>
          <w:sz w:val="24"/>
          <w:szCs w:val="24"/>
          <w:lang w:eastAsia="zh-TW"/>
        </w:rPr>
        <w:t>起</w:t>
      </w:r>
      <w:r w:rsidRPr="00A1592A">
        <w:rPr>
          <w:rFonts w:ascii="Times New Roman" w:eastAsia="標楷體" w:hAnsi="Times New Roman" w:cs="Times New Roman"/>
          <w:spacing w:val="2"/>
          <w:position w:val="2"/>
          <w:sz w:val="24"/>
          <w:szCs w:val="24"/>
          <w:lang w:eastAsia="zh-TW"/>
        </w:rPr>
        <w:t>三十</w:t>
      </w:r>
      <w:r w:rsidRPr="00A1592A">
        <w:rPr>
          <w:rFonts w:ascii="Times New Roman" w:eastAsia="標楷體" w:hAnsi="Times New Roman" w:cs="Times New Roman"/>
          <w:position w:val="2"/>
          <w:sz w:val="24"/>
          <w:szCs w:val="24"/>
          <w:lang w:eastAsia="zh-TW"/>
        </w:rPr>
        <w:t>日</w:t>
      </w:r>
      <w:r w:rsidRPr="00A1592A">
        <w:rPr>
          <w:rFonts w:ascii="Times New Roman" w:eastAsia="標楷體" w:hAnsi="Times New Roman" w:cs="Times New Roman"/>
          <w:spacing w:val="6"/>
          <w:position w:val="2"/>
          <w:sz w:val="24"/>
          <w:szCs w:val="24"/>
          <w:lang w:eastAsia="zh-TW"/>
        </w:rPr>
        <w:t>內</w:t>
      </w:r>
      <w:r w:rsidRPr="00A1592A">
        <w:rPr>
          <w:rFonts w:ascii="Times New Roman" w:eastAsia="標楷體" w:hAnsi="Times New Roman" w:cs="Times New Roman"/>
          <w:spacing w:val="2"/>
          <w:position w:val="2"/>
          <w:sz w:val="24"/>
          <w:szCs w:val="24"/>
          <w:lang w:eastAsia="zh-TW"/>
        </w:rPr>
        <w:t>以</w:t>
      </w:r>
      <w:r w:rsidRPr="00A1592A">
        <w:rPr>
          <w:rFonts w:ascii="Times New Roman" w:eastAsia="標楷體" w:hAnsi="Times New Roman" w:cs="Times New Roman"/>
          <w:position w:val="2"/>
          <w:sz w:val="24"/>
          <w:szCs w:val="24"/>
          <w:lang w:eastAsia="zh-TW"/>
        </w:rPr>
        <w:t>書</w:t>
      </w:r>
      <w:r w:rsidRPr="00A1592A">
        <w:rPr>
          <w:rFonts w:ascii="Times New Roman" w:eastAsia="標楷體" w:hAnsi="Times New Roman" w:cs="Times New Roman"/>
          <w:spacing w:val="2"/>
          <w:position w:val="2"/>
          <w:sz w:val="24"/>
          <w:szCs w:val="24"/>
          <w:lang w:eastAsia="zh-TW"/>
        </w:rPr>
        <w:t>面</w:t>
      </w:r>
      <w:r w:rsidRPr="00A1592A">
        <w:rPr>
          <w:rFonts w:ascii="Times New Roman" w:eastAsia="標楷體" w:hAnsi="Times New Roman" w:cs="Times New Roman"/>
          <w:position w:val="2"/>
          <w:sz w:val="24"/>
          <w:szCs w:val="24"/>
          <w:lang w:eastAsia="zh-TW"/>
        </w:rPr>
        <w:t>向</w:t>
      </w:r>
      <w:r w:rsidRPr="00A1592A">
        <w:rPr>
          <w:rFonts w:ascii="Times New Roman" w:eastAsia="標楷體" w:hAnsi="Times New Roman" w:cs="Times New Roman"/>
          <w:spacing w:val="2"/>
          <w:position w:val="2"/>
          <w:sz w:val="24"/>
          <w:szCs w:val="24"/>
          <w:lang w:eastAsia="zh-TW"/>
        </w:rPr>
        <w:t>本</w:t>
      </w:r>
      <w:r w:rsidRPr="00A1592A">
        <w:rPr>
          <w:rFonts w:ascii="Times New Roman" w:eastAsia="標楷體" w:hAnsi="Times New Roman" w:cs="Times New Roman"/>
          <w:position w:val="2"/>
          <w:sz w:val="24"/>
          <w:szCs w:val="24"/>
          <w:lang w:eastAsia="zh-TW"/>
        </w:rPr>
        <w:t>校</w:t>
      </w:r>
      <w:r w:rsidRPr="00A1592A">
        <w:rPr>
          <w:rFonts w:ascii="Times New Roman" w:eastAsia="標楷體" w:hAnsi="Times New Roman" w:cs="Times New Roman"/>
          <w:spacing w:val="2"/>
          <w:position w:val="2"/>
          <w:sz w:val="24"/>
          <w:szCs w:val="24"/>
          <w:lang w:eastAsia="zh-TW"/>
        </w:rPr>
        <w:t>各權</w:t>
      </w:r>
      <w:r w:rsidRPr="00A1592A">
        <w:rPr>
          <w:rFonts w:ascii="Times New Roman" w:eastAsia="標楷體" w:hAnsi="Times New Roman" w:cs="Times New Roman"/>
          <w:position w:val="2"/>
          <w:sz w:val="24"/>
          <w:szCs w:val="24"/>
          <w:lang w:eastAsia="zh-TW"/>
        </w:rPr>
        <w:t>責</w:t>
      </w:r>
      <w:r w:rsidRPr="00A1592A">
        <w:rPr>
          <w:rFonts w:ascii="Times New Roman" w:eastAsia="標楷體" w:hAnsi="Times New Roman" w:cs="Times New Roman"/>
          <w:spacing w:val="2"/>
          <w:position w:val="2"/>
          <w:sz w:val="24"/>
          <w:szCs w:val="24"/>
          <w:lang w:eastAsia="zh-TW"/>
        </w:rPr>
        <w:t>單位提</w:t>
      </w:r>
      <w:r w:rsidRPr="00A1592A">
        <w:rPr>
          <w:rFonts w:ascii="Times New Roman" w:eastAsia="標楷體" w:hAnsi="Times New Roman" w:cs="Times New Roman"/>
          <w:position w:val="2"/>
          <w:sz w:val="24"/>
          <w:szCs w:val="24"/>
          <w:lang w:eastAsia="zh-TW"/>
        </w:rPr>
        <w:t>出</w:t>
      </w:r>
      <w:r w:rsidRPr="00A1592A">
        <w:rPr>
          <w:rFonts w:ascii="Times New Roman" w:eastAsia="標楷體" w:hAnsi="Times New Roman" w:cs="Times New Roman"/>
          <w:spacing w:val="2"/>
          <w:sz w:val="24"/>
          <w:szCs w:val="24"/>
          <w:lang w:eastAsia="zh-TW"/>
        </w:rPr>
        <w:t>申訴</w:t>
      </w:r>
      <w:r w:rsidRPr="00A1592A">
        <w:rPr>
          <w:rFonts w:ascii="Times New Roman" w:eastAsia="標楷體" w:hAnsi="Times New Roman" w:cs="Times New Roman"/>
          <w:sz w:val="24"/>
          <w:szCs w:val="24"/>
          <w:lang w:eastAsia="zh-TW"/>
        </w:rPr>
        <w:t>。</w:t>
      </w:r>
      <w:r w:rsidRPr="00A1592A">
        <w:rPr>
          <w:rFonts w:ascii="Times New Roman" w:eastAsia="標楷體" w:hAnsi="Times New Roman" w:cs="Times New Roman"/>
          <w:spacing w:val="2"/>
          <w:sz w:val="24"/>
          <w:szCs w:val="24"/>
          <w:lang w:eastAsia="zh-TW"/>
        </w:rPr>
        <w:t>對於</w:t>
      </w:r>
      <w:r w:rsidRPr="00A1592A">
        <w:rPr>
          <w:rFonts w:ascii="Times New Roman" w:eastAsia="標楷體" w:hAnsi="Times New Roman" w:cs="Times New Roman"/>
          <w:sz w:val="24"/>
          <w:szCs w:val="24"/>
          <w:lang w:eastAsia="zh-TW"/>
        </w:rPr>
        <w:t>前</w:t>
      </w:r>
      <w:r w:rsidRPr="00A1592A">
        <w:rPr>
          <w:rFonts w:ascii="Times New Roman" w:eastAsia="標楷體" w:hAnsi="Times New Roman" w:cs="Times New Roman"/>
          <w:spacing w:val="2"/>
          <w:sz w:val="24"/>
          <w:szCs w:val="24"/>
          <w:lang w:eastAsia="zh-TW"/>
        </w:rPr>
        <w:t>項</w:t>
      </w:r>
      <w:r w:rsidRPr="00A1592A">
        <w:rPr>
          <w:rFonts w:ascii="Times New Roman" w:eastAsia="標楷體" w:hAnsi="Times New Roman" w:cs="Times New Roman"/>
          <w:sz w:val="24"/>
          <w:szCs w:val="24"/>
          <w:lang w:eastAsia="zh-TW"/>
        </w:rPr>
        <w:t>申</w:t>
      </w:r>
      <w:r w:rsidRPr="00A1592A">
        <w:rPr>
          <w:rFonts w:ascii="Times New Roman" w:eastAsia="標楷體" w:hAnsi="Times New Roman" w:cs="Times New Roman"/>
          <w:spacing w:val="2"/>
          <w:sz w:val="24"/>
          <w:szCs w:val="24"/>
          <w:lang w:eastAsia="zh-TW"/>
        </w:rPr>
        <w:t>訴</w:t>
      </w:r>
      <w:r w:rsidRPr="00A1592A">
        <w:rPr>
          <w:rFonts w:ascii="Times New Roman" w:eastAsia="標楷體" w:hAnsi="Times New Roman" w:cs="Times New Roman"/>
          <w:sz w:val="24"/>
          <w:szCs w:val="24"/>
          <w:lang w:eastAsia="zh-TW"/>
        </w:rPr>
        <w:t>處</w:t>
      </w:r>
      <w:r w:rsidRPr="00A1592A">
        <w:rPr>
          <w:rFonts w:ascii="Times New Roman" w:eastAsia="標楷體" w:hAnsi="Times New Roman" w:cs="Times New Roman"/>
          <w:spacing w:val="4"/>
          <w:sz w:val="24"/>
          <w:szCs w:val="24"/>
          <w:lang w:eastAsia="zh-TW"/>
        </w:rPr>
        <w:t>理</w:t>
      </w:r>
      <w:r w:rsidRPr="00A1592A">
        <w:rPr>
          <w:rFonts w:ascii="Times New Roman" w:eastAsia="標楷體" w:hAnsi="Times New Roman" w:cs="Times New Roman"/>
          <w:spacing w:val="2"/>
          <w:sz w:val="24"/>
          <w:szCs w:val="24"/>
          <w:lang w:eastAsia="zh-TW"/>
        </w:rPr>
        <w:t>結</w:t>
      </w:r>
      <w:r w:rsidRPr="00A1592A">
        <w:rPr>
          <w:rFonts w:ascii="Times New Roman" w:eastAsia="標楷體" w:hAnsi="Times New Roman" w:cs="Times New Roman"/>
          <w:sz w:val="24"/>
          <w:szCs w:val="24"/>
          <w:lang w:eastAsia="zh-TW"/>
        </w:rPr>
        <w:t>果</w:t>
      </w:r>
      <w:r w:rsidRPr="00A1592A">
        <w:rPr>
          <w:rFonts w:ascii="Times New Roman" w:eastAsia="標楷體" w:hAnsi="Times New Roman" w:cs="Times New Roman"/>
          <w:spacing w:val="2"/>
          <w:sz w:val="24"/>
          <w:szCs w:val="24"/>
          <w:lang w:eastAsia="zh-TW"/>
        </w:rPr>
        <w:t>如有</w:t>
      </w:r>
      <w:r w:rsidRPr="00A1592A">
        <w:rPr>
          <w:rFonts w:ascii="Times New Roman" w:eastAsia="標楷體" w:hAnsi="Times New Roman" w:cs="Times New Roman"/>
          <w:sz w:val="24"/>
          <w:szCs w:val="24"/>
          <w:lang w:eastAsia="zh-TW"/>
        </w:rPr>
        <w:t>不</w:t>
      </w:r>
      <w:r w:rsidRPr="00A1592A">
        <w:rPr>
          <w:rFonts w:ascii="Times New Roman" w:eastAsia="標楷體" w:hAnsi="Times New Roman" w:cs="Times New Roman"/>
          <w:spacing w:val="2"/>
          <w:sz w:val="24"/>
          <w:szCs w:val="24"/>
          <w:lang w:eastAsia="zh-TW"/>
        </w:rPr>
        <w:t>服</w:t>
      </w:r>
      <w:r w:rsidRPr="00A1592A">
        <w:rPr>
          <w:rFonts w:ascii="Times New Roman" w:eastAsia="標楷體" w:hAnsi="Times New Roman" w:cs="Times New Roman"/>
          <w:sz w:val="24"/>
          <w:szCs w:val="24"/>
          <w:lang w:eastAsia="zh-TW"/>
        </w:rPr>
        <w:t>，</w:t>
      </w:r>
      <w:r w:rsidRPr="00A1592A">
        <w:rPr>
          <w:rFonts w:ascii="Times New Roman" w:eastAsia="標楷體" w:hAnsi="Times New Roman" w:cs="Times New Roman"/>
          <w:spacing w:val="2"/>
          <w:sz w:val="24"/>
          <w:szCs w:val="24"/>
          <w:lang w:eastAsia="zh-TW"/>
        </w:rPr>
        <w:t>得</w:t>
      </w:r>
      <w:r w:rsidRPr="00A1592A">
        <w:rPr>
          <w:rFonts w:ascii="Times New Roman" w:eastAsia="標楷體" w:hAnsi="Times New Roman" w:cs="Times New Roman"/>
          <w:sz w:val="24"/>
          <w:szCs w:val="24"/>
          <w:lang w:eastAsia="zh-TW"/>
        </w:rPr>
        <w:t>依</w:t>
      </w:r>
      <w:r w:rsidRPr="00A1592A">
        <w:rPr>
          <w:rFonts w:ascii="Times New Roman" w:eastAsia="標楷體" w:hAnsi="Times New Roman" w:cs="Times New Roman"/>
          <w:spacing w:val="2"/>
          <w:sz w:val="24"/>
          <w:szCs w:val="24"/>
          <w:lang w:eastAsia="zh-TW"/>
        </w:rPr>
        <w:t>勞資</w:t>
      </w:r>
      <w:r w:rsidRPr="00A1592A">
        <w:rPr>
          <w:rFonts w:ascii="Times New Roman" w:eastAsia="標楷體" w:hAnsi="Times New Roman" w:cs="Times New Roman"/>
          <w:sz w:val="24"/>
          <w:szCs w:val="24"/>
          <w:lang w:eastAsia="zh-TW"/>
        </w:rPr>
        <w:t>爭</w:t>
      </w:r>
      <w:r w:rsidRPr="00A1592A">
        <w:rPr>
          <w:rFonts w:ascii="Times New Roman" w:eastAsia="標楷體" w:hAnsi="Times New Roman" w:cs="Times New Roman"/>
          <w:spacing w:val="2"/>
          <w:sz w:val="24"/>
          <w:szCs w:val="24"/>
          <w:lang w:eastAsia="zh-TW"/>
        </w:rPr>
        <w:t>議處</w:t>
      </w:r>
      <w:r w:rsidRPr="00A1592A">
        <w:rPr>
          <w:rFonts w:ascii="Times New Roman" w:eastAsia="標楷體" w:hAnsi="Times New Roman" w:cs="Times New Roman"/>
          <w:sz w:val="24"/>
          <w:szCs w:val="24"/>
          <w:lang w:eastAsia="zh-TW"/>
        </w:rPr>
        <w:t>理</w:t>
      </w:r>
      <w:r w:rsidRPr="00A1592A">
        <w:rPr>
          <w:rFonts w:ascii="Times New Roman" w:eastAsia="標楷體" w:hAnsi="Times New Roman" w:cs="Times New Roman"/>
          <w:spacing w:val="2"/>
          <w:sz w:val="24"/>
          <w:szCs w:val="24"/>
          <w:lang w:eastAsia="zh-TW"/>
        </w:rPr>
        <w:t>法</w:t>
      </w:r>
      <w:r w:rsidRPr="00A1592A">
        <w:rPr>
          <w:rFonts w:ascii="Times New Roman" w:eastAsia="標楷體" w:hAnsi="Times New Roman" w:cs="Times New Roman"/>
          <w:sz w:val="24"/>
          <w:szCs w:val="24"/>
          <w:lang w:eastAsia="zh-TW"/>
        </w:rPr>
        <w:t>向</w:t>
      </w:r>
      <w:r w:rsidRPr="00A1592A">
        <w:rPr>
          <w:rFonts w:ascii="Times New Roman" w:eastAsia="標楷體" w:hAnsi="Times New Roman" w:cs="Times New Roman"/>
          <w:spacing w:val="2"/>
          <w:sz w:val="24"/>
          <w:szCs w:val="24"/>
          <w:lang w:eastAsia="zh-TW"/>
        </w:rPr>
        <w:t>主</w:t>
      </w:r>
      <w:r w:rsidRPr="00A1592A">
        <w:rPr>
          <w:rFonts w:ascii="Times New Roman" w:eastAsia="標楷體" w:hAnsi="Times New Roman" w:cs="Times New Roman"/>
          <w:sz w:val="24"/>
          <w:szCs w:val="24"/>
          <w:lang w:eastAsia="zh-TW"/>
        </w:rPr>
        <w:t>管</w:t>
      </w:r>
      <w:r w:rsidRPr="00A1592A">
        <w:rPr>
          <w:rFonts w:ascii="Times New Roman" w:eastAsia="標楷體" w:hAnsi="Times New Roman" w:cs="Times New Roman"/>
          <w:spacing w:val="2"/>
          <w:sz w:val="24"/>
          <w:szCs w:val="24"/>
          <w:lang w:eastAsia="zh-TW"/>
        </w:rPr>
        <w:t>機關</w:t>
      </w:r>
      <w:r w:rsidRPr="00A1592A">
        <w:rPr>
          <w:rFonts w:ascii="Times New Roman" w:eastAsia="標楷體" w:hAnsi="Times New Roman" w:cs="Times New Roman"/>
          <w:sz w:val="24"/>
          <w:szCs w:val="24"/>
          <w:lang w:eastAsia="zh-TW"/>
        </w:rPr>
        <w:t>申</w:t>
      </w:r>
      <w:r w:rsidRPr="00A1592A">
        <w:rPr>
          <w:rFonts w:ascii="Times New Roman" w:eastAsia="標楷體" w:hAnsi="Times New Roman" w:cs="Times New Roman"/>
          <w:spacing w:val="2"/>
          <w:sz w:val="24"/>
          <w:szCs w:val="24"/>
          <w:lang w:eastAsia="zh-TW"/>
        </w:rPr>
        <w:t>請調</w:t>
      </w:r>
      <w:r w:rsidRPr="00A1592A">
        <w:rPr>
          <w:rFonts w:ascii="Times New Roman" w:eastAsia="標楷體" w:hAnsi="Times New Roman" w:cs="Times New Roman"/>
          <w:spacing w:val="7"/>
          <w:sz w:val="24"/>
          <w:szCs w:val="24"/>
          <w:lang w:eastAsia="zh-TW"/>
        </w:rPr>
        <w:t>解</w:t>
      </w:r>
      <w:r w:rsidRPr="00A1592A">
        <w:rPr>
          <w:rFonts w:ascii="Times New Roman" w:eastAsia="標楷體" w:hAnsi="Times New Roman" w:cs="Times New Roman"/>
          <w:sz w:val="24"/>
          <w:szCs w:val="24"/>
          <w:lang w:eastAsia="zh-TW"/>
        </w:rPr>
        <w:t>、</w:t>
      </w:r>
      <w:r w:rsidRPr="00A1592A">
        <w:rPr>
          <w:rFonts w:ascii="Times New Roman" w:eastAsia="標楷體" w:hAnsi="Times New Roman" w:cs="Times New Roman"/>
          <w:position w:val="-2"/>
          <w:sz w:val="24"/>
          <w:szCs w:val="24"/>
          <w:lang w:eastAsia="zh-TW"/>
        </w:rPr>
        <w:t>仲裁或裁決。</w:t>
      </w:r>
    </w:p>
    <w:p w:rsidR="00051F09" w:rsidRPr="00A1592A" w:rsidRDefault="00051F09" w:rsidP="00051F09">
      <w:pPr>
        <w:spacing w:beforeLines="50" w:before="120" w:afterLines="50" w:after="120" w:line="240" w:lineRule="auto"/>
        <w:ind w:left="588" w:right="34" w:hanging="480"/>
        <w:rPr>
          <w:rFonts w:ascii="Times New Roman" w:eastAsia="標楷體" w:hAnsi="Times New Roman" w:cs="Times New Roman"/>
          <w:sz w:val="24"/>
          <w:szCs w:val="24"/>
          <w:lang w:eastAsia="zh-TW"/>
        </w:rPr>
      </w:pPr>
      <w:r w:rsidRPr="00A1592A">
        <w:rPr>
          <w:rFonts w:ascii="Times New Roman" w:eastAsia="標楷體" w:hAnsi="Times New Roman" w:cs="Times New Roman"/>
          <w:spacing w:val="2"/>
          <w:sz w:val="24"/>
          <w:szCs w:val="24"/>
          <w:lang w:eastAsia="zh-TW"/>
        </w:rPr>
        <w:t>六</w:t>
      </w:r>
      <w:r w:rsidRPr="00A1592A">
        <w:rPr>
          <w:rFonts w:ascii="Times New Roman" w:eastAsia="標楷體" w:hAnsi="Times New Roman" w:cs="Times New Roman"/>
          <w:spacing w:val="3"/>
          <w:sz w:val="24"/>
          <w:szCs w:val="24"/>
          <w:lang w:eastAsia="zh-TW"/>
        </w:rPr>
        <w:t>、</w:t>
      </w:r>
      <w:r w:rsidRPr="00A1592A">
        <w:rPr>
          <w:rFonts w:ascii="Times New Roman" w:eastAsia="標楷體" w:hAnsi="Times New Roman" w:cs="Times New Roman"/>
          <w:sz w:val="24"/>
          <w:szCs w:val="24"/>
          <w:lang w:eastAsia="zh-TW"/>
        </w:rPr>
        <w:t>綜</w:t>
      </w:r>
      <w:r w:rsidRPr="00A1592A">
        <w:rPr>
          <w:rFonts w:ascii="Times New Roman" w:eastAsia="標楷體" w:hAnsi="Times New Roman" w:cs="Times New Roman"/>
          <w:spacing w:val="2"/>
          <w:sz w:val="24"/>
          <w:szCs w:val="24"/>
          <w:lang w:eastAsia="zh-TW"/>
        </w:rPr>
        <w:t>合</w:t>
      </w:r>
      <w:r w:rsidRPr="00A1592A">
        <w:rPr>
          <w:rFonts w:ascii="Times New Roman" w:eastAsia="標楷體" w:hAnsi="Times New Roman" w:cs="Times New Roman"/>
          <w:sz w:val="24"/>
          <w:szCs w:val="24"/>
          <w:lang w:eastAsia="zh-TW"/>
        </w:rPr>
        <w:t>考</w:t>
      </w:r>
      <w:r w:rsidRPr="00A1592A">
        <w:rPr>
          <w:rFonts w:ascii="Times New Roman" w:eastAsia="標楷體" w:hAnsi="Times New Roman" w:cs="Times New Roman"/>
          <w:spacing w:val="2"/>
          <w:sz w:val="24"/>
          <w:szCs w:val="24"/>
          <w:lang w:eastAsia="zh-TW"/>
        </w:rPr>
        <w:t>量，</w:t>
      </w:r>
      <w:r w:rsidRPr="00A1592A">
        <w:rPr>
          <w:rFonts w:ascii="Times New Roman" w:eastAsia="標楷體" w:hAnsi="Times New Roman" w:cs="Times New Roman"/>
          <w:sz w:val="24"/>
          <w:szCs w:val="24"/>
          <w:lang w:eastAsia="zh-TW"/>
        </w:rPr>
        <w:t>適</w:t>
      </w:r>
      <w:r w:rsidRPr="00A1592A">
        <w:rPr>
          <w:rFonts w:ascii="Times New Roman" w:eastAsia="標楷體" w:hAnsi="Times New Roman" w:cs="Times New Roman"/>
          <w:spacing w:val="2"/>
          <w:sz w:val="24"/>
          <w:szCs w:val="24"/>
          <w:lang w:eastAsia="zh-TW"/>
        </w:rPr>
        <w:t>用</w:t>
      </w:r>
      <w:r w:rsidRPr="00A1592A">
        <w:rPr>
          <w:rFonts w:ascii="Times New Roman" w:eastAsia="標楷體" w:hAnsi="Times New Roman" w:cs="Times New Roman"/>
          <w:sz w:val="24"/>
          <w:szCs w:val="24"/>
          <w:lang w:eastAsia="zh-TW"/>
        </w:rPr>
        <w:t>本</w:t>
      </w:r>
      <w:r w:rsidRPr="00A1592A">
        <w:rPr>
          <w:rFonts w:ascii="Times New Roman" w:eastAsia="標楷體" w:hAnsi="Times New Roman" w:cs="Times New Roman"/>
          <w:spacing w:val="2"/>
          <w:sz w:val="24"/>
          <w:szCs w:val="24"/>
          <w:lang w:eastAsia="zh-TW"/>
        </w:rPr>
        <w:t>分流基本規範</w:t>
      </w:r>
      <w:r w:rsidRPr="00A1592A">
        <w:rPr>
          <w:rFonts w:ascii="Times New Roman" w:eastAsia="標楷體" w:hAnsi="Times New Roman" w:cs="Times New Roman"/>
          <w:sz w:val="24"/>
          <w:szCs w:val="24"/>
          <w:lang w:eastAsia="zh-TW"/>
        </w:rPr>
        <w:t>之</w:t>
      </w:r>
      <w:r w:rsidRPr="00A1592A">
        <w:rPr>
          <w:rFonts w:ascii="Times New Roman" w:eastAsia="標楷體" w:hAnsi="Times New Roman" w:cs="Times New Roman"/>
          <w:spacing w:val="2"/>
          <w:sz w:val="24"/>
          <w:szCs w:val="24"/>
          <w:lang w:eastAsia="zh-TW"/>
        </w:rPr>
        <w:t>學生其研究</w:t>
      </w:r>
      <w:r w:rsidRPr="00A1592A">
        <w:rPr>
          <w:rFonts w:ascii="Times New Roman" w:eastAsia="標楷體" w:hAnsi="Times New Roman" w:cs="Times New Roman"/>
          <w:sz w:val="24"/>
          <w:szCs w:val="24"/>
          <w:lang w:eastAsia="zh-TW"/>
        </w:rPr>
        <w:t>工</w:t>
      </w:r>
      <w:r w:rsidRPr="00A1592A">
        <w:rPr>
          <w:rFonts w:ascii="Times New Roman" w:eastAsia="標楷體" w:hAnsi="Times New Roman" w:cs="Times New Roman"/>
          <w:spacing w:val="2"/>
          <w:sz w:val="24"/>
          <w:szCs w:val="24"/>
          <w:lang w:eastAsia="zh-TW"/>
        </w:rPr>
        <w:t>作</w:t>
      </w:r>
      <w:r w:rsidRPr="00A1592A">
        <w:rPr>
          <w:rFonts w:ascii="Times New Roman" w:eastAsia="標楷體" w:hAnsi="Times New Roman" w:cs="Times New Roman"/>
          <w:sz w:val="24"/>
          <w:szCs w:val="24"/>
          <w:lang w:eastAsia="zh-TW"/>
        </w:rPr>
        <w:t>內</w:t>
      </w:r>
      <w:r w:rsidRPr="00A1592A">
        <w:rPr>
          <w:rFonts w:ascii="Times New Roman" w:eastAsia="標楷體" w:hAnsi="Times New Roman" w:cs="Times New Roman"/>
          <w:spacing w:val="2"/>
          <w:sz w:val="24"/>
          <w:szCs w:val="24"/>
          <w:lang w:eastAsia="zh-TW"/>
        </w:rPr>
        <w:t>容性</w:t>
      </w:r>
      <w:r w:rsidRPr="00A1592A">
        <w:rPr>
          <w:rFonts w:ascii="Times New Roman" w:eastAsia="標楷體" w:hAnsi="Times New Roman" w:cs="Times New Roman"/>
          <w:sz w:val="24"/>
          <w:szCs w:val="24"/>
          <w:lang w:eastAsia="zh-TW"/>
        </w:rPr>
        <w:t>質</w:t>
      </w:r>
      <w:r w:rsidRPr="00A1592A">
        <w:rPr>
          <w:rFonts w:ascii="Times New Roman" w:eastAsia="標楷體" w:hAnsi="Times New Roman" w:cs="Times New Roman"/>
          <w:spacing w:val="2"/>
          <w:sz w:val="24"/>
          <w:szCs w:val="24"/>
          <w:lang w:eastAsia="zh-TW"/>
        </w:rPr>
        <w:t>與</w:t>
      </w:r>
      <w:r w:rsidRPr="00A1592A">
        <w:rPr>
          <w:rFonts w:ascii="Times New Roman" w:eastAsia="標楷體" w:hAnsi="Times New Roman" w:cs="Times New Roman"/>
          <w:sz w:val="24"/>
          <w:szCs w:val="24"/>
          <w:lang w:eastAsia="zh-TW"/>
        </w:rPr>
        <w:t>本</w:t>
      </w:r>
      <w:r w:rsidRPr="00A1592A">
        <w:rPr>
          <w:rFonts w:ascii="Times New Roman" w:eastAsia="標楷體" w:hAnsi="Times New Roman" w:cs="Times New Roman"/>
          <w:spacing w:val="2"/>
          <w:sz w:val="24"/>
          <w:szCs w:val="24"/>
          <w:lang w:eastAsia="zh-TW"/>
        </w:rPr>
        <w:t>分流基本規範</w:t>
      </w:r>
      <w:r w:rsidRPr="00A1592A">
        <w:rPr>
          <w:rFonts w:ascii="Times New Roman" w:eastAsia="標楷體" w:hAnsi="Times New Roman" w:cs="Times New Roman"/>
          <w:sz w:val="24"/>
          <w:szCs w:val="24"/>
          <w:lang w:eastAsia="zh-TW"/>
        </w:rPr>
        <w:t>第二點第一項定義</w:t>
      </w:r>
      <w:r w:rsidRPr="00A1592A">
        <w:rPr>
          <w:rFonts w:ascii="Times New Roman" w:eastAsia="標楷體" w:hAnsi="Times New Roman" w:cs="Times New Roman"/>
          <w:spacing w:val="-31"/>
          <w:sz w:val="24"/>
          <w:szCs w:val="24"/>
          <w:lang w:eastAsia="zh-TW"/>
        </w:rPr>
        <w:t>之</w:t>
      </w:r>
      <w:r w:rsidRPr="00A1592A">
        <w:rPr>
          <w:rFonts w:ascii="Times New Roman" w:eastAsia="標楷體" w:hAnsi="Times New Roman" w:cs="Times New Roman"/>
          <w:sz w:val="24"/>
          <w:szCs w:val="24"/>
          <w:lang w:eastAsia="zh-TW"/>
        </w:rPr>
        <w:t>研究獎助生相</w:t>
      </w:r>
      <w:r w:rsidRPr="00A1592A">
        <w:rPr>
          <w:rFonts w:ascii="Times New Roman" w:eastAsia="標楷體" w:hAnsi="Times New Roman" w:cs="Times New Roman"/>
          <w:spacing w:val="-17"/>
          <w:sz w:val="24"/>
          <w:szCs w:val="24"/>
          <w:lang w:eastAsia="zh-TW"/>
        </w:rPr>
        <w:t>近，</w:t>
      </w:r>
      <w:r w:rsidRPr="00A1592A">
        <w:rPr>
          <w:rFonts w:ascii="Times New Roman" w:eastAsia="標楷體" w:hAnsi="Times New Roman" w:cs="Times New Roman"/>
          <w:sz w:val="24"/>
          <w:szCs w:val="24"/>
          <w:lang w:eastAsia="zh-TW"/>
        </w:rPr>
        <w:t>以聘任</w:t>
      </w:r>
      <w:r w:rsidRPr="00A1592A">
        <w:rPr>
          <w:rFonts w:ascii="Times New Roman" w:eastAsia="標楷體" w:hAnsi="Times New Roman" w:cs="Times New Roman"/>
          <w:spacing w:val="-31"/>
          <w:sz w:val="24"/>
          <w:szCs w:val="24"/>
          <w:lang w:eastAsia="zh-TW"/>
        </w:rPr>
        <w:t>為</w:t>
      </w:r>
      <w:r w:rsidRPr="00A1592A">
        <w:rPr>
          <w:rFonts w:ascii="Times New Roman" w:eastAsia="標楷體" w:hAnsi="Times New Roman" w:cs="Times New Roman"/>
          <w:spacing w:val="2"/>
          <w:sz w:val="24"/>
          <w:szCs w:val="24"/>
          <w:lang w:eastAsia="zh-TW"/>
        </w:rPr>
        <w:t>研究獎助生為原則</w:t>
      </w:r>
      <w:r w:rsidRPr="00A1592A">
        <w:rPr>
          <w:rFonts w:ascii="Times New Roman" w:eastAsia="標楷體" w:hAnsi="Times New Roman" w:cs="Times New Roman"/>
          <w:sz w:val="24"/>
          <w:szCs w:val="24"/>
          <w:lang w:eastAsia="zh-TW"/>
        </w:rPr>
        <w:t>，計畫主持人應研擬研究獎助生之學習計畫。</w:t>
      </w:r>
    </w:p>
    <w:p w:rsidR="00051F09" w:rsidRPr="00A1592A" w:rsidRDefault="00051F09" w:rsidP="00051F09">
      <w:pPr>
        <w:spacing w:beforeLines="50" w:before="120" w:afterLines="50" w:after="120" w:line="240" w:lineRule="auto"/>
        <w:ind w:leftChars="65" w:left="571" w:right="-20" w:hangingChars="174" w:hanging="428"/>
        <w:rPr>
          <w:rFonts w:ascii="Times New Roman" w:eastAsia="標楷體" w:hAnsi="Times New Roman" w:cs="Times New Roman"/>
          <w:sz w:val="24"/>
          <w:szCs w:val="24"/>
          <w:lang w:eastAsia="zh-TW"/>
        </w:rPr>
      </w:pPr>
      <w:r w:rsidRPr="00A1592A">
        <w:rPr>
          <w:rFonts w:ascii="Times New Roman" w:eastAsia="標楷體" w:hAnsi="Times New Roman" w:cs="Times New Roman"/>
          <w:spacing w:val="3"/>
          <w:sz w:val="24"/>
          <w:szCs w:val="24"/>
          <w:lang w:eastAsia="zh-TW"/>
        </w:rPr>
        <w:t>七</w:t>
      </w:r>
      <w:r w:rsidRPr="00A1592A">
        <w:rPr>
          <w:rFonts w:ascii="Times New Roman" w:eastAsia="標楷體" w:hAnsi="Times New Roman" w:cs="Times New Roman"/>
          <w:spacing w:val="2"/>
          <w:sz w:val="24"/>
          <w:szCs w:val="24"/>
          <w:lang w:eastAsia="zh-TW"/>
        </w:rPr>
        <w:t>、</w:t>
      </w:r>
      <w:r w:rsidR="000F33DA" w:rsidRPr="00A1592A">
        <w:rPr>
          <w:rFonts w:ascii="Times New Roman" w:eastAsia="標楷體" w:hAnsi="Times New Roman" w:cs="Times New Roman"/>
          <w:sz w:val="24"/>
          <w:szCs w:val="24"/>
          <w:lang w:eastAsia="zh-TW"/>
        </w:rPr>
        <w:t>若</w:t>
      </w:r>
      <w:r w:rsidR="000F33DA" w:rsidRPr="00A1592A">
        <w:rPr>
          <w:rFonts w:ascii="Times New Roman" w:eastAsia="標楷體" w:hAnsi="Times New Roman" w:cs="Times New Roman"/>
          <w:spacing w:val="2"/>
          <w:sz w:val="24"/>
          <w:szCs w:val="24"/>
          <w:lang w:eastAsia="zh-TW"/>
        </w:rPr>
        <w:t>計</w:t>
      </w:r>
      <w:r w:rsidR="000F33DA" w:rsidRPr="00A1592A">
        <w:rPr>
          <w:rFonts w:ascii="Times New Roman" w:eastAsia="標楷體" w:hAnsi="Times New Roman" w:cs="Times New Roman"/>
          <w:sz w:val="24"/>
          <w:szCs w:val="24"/>
          <w:lang w:eastAsia="zh-TW"/>
        </w:rPr>
        <w:t>畫</w:t>
      </w:r>
      <w:r w:rsidR="000F33DA" w:rsidRPr="00A1592A">
        <w:rPr>
          <w:rFonts w:ascii="Times New Roman" w:eastAsia="標楷體" w:hAnsi="Times New Roman" w:cs="Times New Roman"/>
          <w:spacing w:val="2"/>
          <w:sz w:val="24"/>
          <w:szCs w:val="24"/>
          <w:lang w:eastAsia="zh-TW"/>
        </w:rPr>
        <w:t>主持</w:t>
      </w:r>
      <w:r w:rsidR="000F33DA" w:rsidRPr="00A1592A">
        <w:rPr>
          <w:rFonts w:ascii="Times New Roman" w:eastAsia="標楷體" w:hAnsi="Times New Roman" w:cs="Times New Roman"/>
          <w:sz w:val="24"/>
          <w:szCs w:val="24"/>
          <w:lang w:eastAsia="zh-TW"/>
        </w:rPr>
        <w:t>人</w:t>
      </w:r>
      <w:r w:rsidR="000F33DA" w:rsidRPr="00A1592A">
        <w:rPr>
          <w:rFonts w:ascii="Times New Roman" w:eastAsia="標楷體" w:hAnsi="Times New Roman" w:cs="Times New Roman"/>
          <w:spacing w:val="2"/>
          <w:sz w:val="24"/>
          <w:szCs w:val="24"/>
          <w:lang w:eastAsia="zh-TW"/>
        </w:rPr>
        <w:t>與</w:t>
      </w:r>
      <w:r w:rsidR="000F33DA" w:rsidRPr="00A1592A">
        <w:rPr>
          <w:rFonts w:ascii="Times New Roman" w:eastAsia="標楷體" w:hAnsi="Times New Roman" w:cs="Times New Roman"/>
          <w:sz w:val="24"/>
          <w:szCs w:val="24"/>
          <w:lang w:eastAsia="zh-TW"/>
        </w:rPr>
        <w:t>研究獎助生</w:t>
      </w:r>
      <w:r w:rsidR="000F33DA" w:rsidRPr="00A1592A">
        <w:rPr>
          <w:rFonts w:ascii="Times New Roman" w:eastAsia="標楷體" w:hAnsi="Times New Roman" w:cs="Times New Roman"/>
          <w:szCs w:val="24"/>
          <w:lang w:eastAsia="zh-TW"/>
        </w:rPr>
        <w:t>或兼任研究助理</w:t>
      </w:r>
      <w:r w:rsidR="000F33DA" w:rsidRPr="00A1592A">
        <w:rPr>
          <w:rFonts w:ascii="Times New Roman" w:eastAsia="標楷體" w:hAnsi="Times New Roman" w:cs="Times New Roman"/>
          <w:spacing w:val="2"/>
          <w:sz w:val="24"/>
          <w:szCs w:val="24"/>
          <w:lang w:eastAsia="zh-TW"/>
        </w:rPr>
        <w:t>對</w:t>
      </w:r>
      <w:r w:rsidR="000F33DA" w:rsidRPr="00A1592A">
        <w:rPr>
          <w:rFonts w:ascii="Times New Roman" w:eastAsia="標楷體" w:hAnsi="Times New Roman" w:cs="Times New Roman"/>
          <w:sz w:val="24"/>
          <w:szCs w:val="24"/>
          <w:lang w:eastAsia="zh-TW"/>
        </w:rPr>
        <w:t>研</w:t>
      </w:r>
      <w:r w:rsidR="000F33DA" w:rsidRPr="00A1592A">
        <w:rPr>
          <w:rFonts w:ascii="Times New Roman" w:eastAsia="標楷體" w:hAnsi="Times New Roman" w:cs="Times New Roman"/>
          <w:spacing w:val="2"/>
          <w:sz w:val="24"/>
          <w:szCs w:val="24"/>
          <w:lang w:eastAsia="zh-TW"/>
        </w:rPr>
        <w:t>究計</w:t>
      </w:r>
      <w:r w:rsidR="000F33DA" w:rsidRPr="00A1592A">
        <w:rPr>
          <w:rFonts w:ascii="Times New Roman" w:eastAsia="標楷體" w:hAnsi="Times New Roman" w:cs="Times New Roman"/>
          <w:sz w:val="24"/>
          <w:szCs w:val="24"/>
          <w:lang w:eastAsia="zh-TW"/>
        </w:rPr>
        <w:t>畫</w:t>
      </w:r>
      <w:r w:rsidR="000F33DA" w:rsidRPr="00A1592A">
        <w:rPr>
          <w:rFonts w:ascii="Times New Roman" w:eastAsia="標楷體" w:hAnsi="Times New Roman" w:cs="Times New Roman"/>
          <w:spacing w:val="2"/>
          <w:sz w:val="24"/>
          <w:szCs w:val="24"/>
          <w:lang w:eastAsia="zh-TW"/>
        </w:rPr>
        <w:t>執</w:t>
      </w:r>
      <w:r w:rsidR="000F33DA" w:rsidRPr="00A1592A">
        <w:rPr>
          <w:rFonts w:ascii="Times New Roman" w:eastAsia="標楷體" w:hAnsi="Times New Roman" w:cs="Times New Roman"/>
          <w:sz w:val="24"/>
          <w:szCs w:val="24"/>
          <w:lang w:eastAsia="zh-TW"/>
        </w:rPr>
        <w:t>行</w:t>
      </w:r>
      <w:r w:rsidR="000F33DA" w:rsidRPr="00A1592A">
        <w:rPr>
          <w:rFonts w:ascii="Times New Roman" w:eastAsia="標楷體" w:hAnsi="Times New Roman" w:cs="Times New Roman"/>
          <w:spacing w:val="2"/>
          <w:sz w:val="24"/>
          <w:szCs w:val="24"/>
          <w:lang w:eastAsia="zh-TW"/>
        </w:rPr>
        <w:t>內容</w:t>
      </w:r>
      <w:r w:rsidR="000F33DA" w:rsidRPr="00A1592A">
        <w:rPr>
          <w:rFonts w:ascii="Times New Roman" w:eastAsia="標楷體" w:hAnsi="Times New Roman" w:cs="Times New Roman"/>
          <w:sz w:val="24"/>
          <w:szCs w:val="24"/>
          <w:lang w:eastAsia="zh-TW"/>
        </w:rPr>
        <w:t>與</w:t>
      </w:r>
      <w:r w:rsidR="000F33DA" w:rsidRPr="00A1592A">
        <w:rPr>
          <w:rFonts w:ascii="Times New Roman" w:eastAsia="標楷體" w:hAnsi="Times New Roman" w:cs="Times New Roman"/>
          <w:spacing w:val="2"/>
          <w:sz w:val="24"/>
          <w:szCs w:val="24"/>
          <w:lang w:eastAsia="zh-TW"/>
        </w:rPr>
        <w:t>過</w:t>
      </w:r>
      <w:r w:rsidR="000F33DA" w:rsidRPr="00A1592A">
        <w:rPr>
          <w:rFonts w:ascii="Times New Roman" w:eastAsia="標楷體" w:hAnsi="Times New Roman" w:cs="Times New Roman"/>
          <w:sz w:val="24"/>
          <w:szCs w:val="24"/>
          <w:lang w:eastAsia="zh-TW"/>
        </w:rPr>
        <w:t>程</w:t>
      </w:r>
      <w:r w:rsidR="000F33DA" w:rsidRPr="00A1592A">
        <w:rPr>
          <w:rFonts w:ascii="Times New Roman" w:eastAsia="標楷體" w:hAnsi="Times New Roman" w:cs="Times New Roman"/>
          <w:spacing w:val="6"/>
          <w:sz w:val="24"/>
          <w:szCs w:val="24"/>
          <w:lang w:eastAsia="zh-TW"/>
        </w:rPr>
        <w:t>，</w:t>
      </w:r>
      <w:r w:rsidR="000F33DA" w:rsidRPr="00A1592A">
        <w:rPr>
          <w:rFonts w:ascii="Times New Roman" w:eastAsia="標楷體" w:hAnsi="Times New Roman" w:cs="Times New Roman"/>
          <w:spacing w:val="2"/>
          <w:sz w:val="24"/>
          <w:szCs w:val="24"/>
          <w:lang w:eastAsia="zh-TW"/>
        </w:rPr>
        <w:t>產</w:t>
      </w:r>
      <w:r w:rsidR="000F33DA" w:rsidRPr="00A1592A">
        <w:rPr>
          <w:rFonts w:ascii="Times New Roman" w:eastAsia="標楷體" w:hAnsi="Times New Roman" w:cs="Times New Roman"/>
          <w:sz w:val="24"/>
          <w:szCs w:val="24"/>
          <w:lang w:eastAsia="zh-TW"/>
        </w:rPr>
        <w:t>生</w:t>
      </w:r>
      <w:r w:rsidR="000F33DA" w:rsidRPr="00A1592A">
        <w:rPr>
          <w:rFonts w:ascii="Times New Roman" w:eastAsia="標楷體" w:hAnsi="Times New Roman" w:cs="Times New Roman"/>
          <w:spacing w:val="2"/>
          <w:sz w:val="24"/>
          <w:szCs w:val="24"/>
          <w:lang w:eastAsia="zh-TW"/>
        </w:rPr>
        <w:t>不</w:t>
      </w:r>
      <w:r w:rsidR="000F33DA" w:rsidRPr="00A1592A">
        <w:rPr>
          <w:rFonts w:ascii="Times New Roman" w:eastAsia="標楷體" w:hAnsi="Times New Roman" w:cs="Times New Roman"/>
          <w:sz w:val="24"/>
          <w:szCs w:val="24"/>
          <w:lang w:eastAsia="zh-TW"/>
        </w:rPr>
        <w:t>同</w:t>
      </w:r>
      <w:r w:rsidR="000F33DA" w:rsidRPr="00A1592A">
        <w:rPr>
          <w:rFonts w:ascii="Times New Roman" w:eastAsia="標楷體" w:hAnsi="Times New Roman" w:cs="Times New Roman"/>
          <w:spacing w:val="2"/>
          <w:sz w:val="24"/>
          <w:szCs w:val="24"/>
          <w:lang w:eastAsia="zh-TW"/>
        </w:rPr>
        <w:t>於前</w:t>
      </w:r>
      <w:r w:rsidR="000F33DA" w:rsidRPr="00A1592A">
        <w:rPr>
          <w:rFonts w:ascii="Times New Roman" w:eastAsia="標楷體" w:hAnsi="Times New Roman" w:cs="Times New Roman"/>
          <w:sz w:val="24"/>
          <w:szCs w:val="24"/>
          <w:lang w:eastAsia="zh-TW"/>
        </w:rPr>
        <w:t>述</w:t>
      </w:r>
      <w:r w:rsidR="000F33DA" w:rsidRPr="00A1592A">
        <w:rPr>
          <w:rFonts w:ascii="Times New Roman" w:eastAsia="標楷體" w:hAnsi="Times New Roman" w:cs="Times New Roman"/>
          <w:spacing w:val="2"/>
          <w:sz w:val="24"/>
          <w:szCs w:val="24"/>
          <w:lang w:eastAsia="zh-TW"/>
        </w:rPr>
        <w:t>原</w:t>
      </w:r>
      <w:r w:rsidR="000F33DA" w:rsidRPr="00A1592A">
        <w:rPr>
          <w:rFonts w:ascii="Times New Roman" w:eastAsia="標楷體" w:hAnsi="Times New Roman" w:cs="Times New Roman"/>
          <w:sz w:val="24"/>
          <w:szCs w:val="24"/>
          <w:lang w:eastAsia="zh-TW"/>
        </w:rPr>
        <w:t>則</w:t>
      </w:r>
      <w:r w:rsidR="000F33DA" w:rsidRPr="00A1592A">
        <w:rPr>
          <w:rFonts w:ascii="Times New Roman" w:eastAsia="標楷體" w:hAnsi="Times New Roman" w:cs="Times New Roman"/>
          <w:spacing w:val="2"/>
          <w:sz w:val="24"/>
          <w:szCs w:val="24"/>
          <w:lang w:eastAsia="zh-TW"/>
        </w:rPr>
        <w:t>之屬性</w:t>
      </w:r>
      <w:r w:rsidR="000F33DA" w:rsidRPr="00A1592A">
        <w:rPr>
          <w:rFonts w:ascii="Times New Roman" w:eastAsia="標楷體" w:hAnsi="Times New Roman" w:cs="Times New Roman"/>
          <w:sz w:val="24"/>
          <w:szCs w:val="24"/>
          <w:lang w:eastAsia="zh-TW"/>
        </w:rPr>
        <w:t>認</w:t>
      </w:r>
      <w:r w:rsidR="000F33DA" w:rsidRPr="00A1592A">
        <w:rPr>
          <w:rFonts w:ascii="Times New Roman" w:eastAsia="標楷體" w:hAnsi="Times New Roman" w:cs="Times New Roman"/>
          <w:spacing w:val="2"/>
          <w:sz w:val="24"/>
          <w:szCs w:val="24"/>
          <w:lang w:eastAsia="zh-TW"/>
        </w:rPr>
        <w:t>知，</w:t>
      </w:r>
      <w:r w:rsidR="000F33DA" w:rsidRPr="00A1592A">
        <w:rPr>
          <w:rFonts w:ascii="Times New Roman" w:eastAsia="標楷體" w:hAnsi="Times New Roman" w:cs="Times New Roman"/>
          <w:sz w:val="24"/>
          <w:szCs w:val="24"/>
          <w:lang w:eastAsia="zh-TW"/>
        </w:rPr>
        <w:t>經</w:t>
      </w:r>
      <w:r w:rsidR="000F33DA" w:rsidRPr="00A1592A">
        <w:rPr>
          <w:rFonts w:ascii="Times New Roman" w:eastAsia="標楷體" w:hAnsi="Times New Roman" w:cs="Times New Roman"/>
          <w:spacing w:val="2"/>
          <w:sz w:val="24"/>
          <w:szCs w:val="24"/>
          <w:lang w:eastAsia="zh-TW"/>
        </w:rPr>
        <w:t>雙方</w:t>
      </w:r>
      <w:r w:rsidR="000F33DA" w:rsidRPr="00A1592A">
        <w:rPr>
          <w:rFonts w:ascii="Times New Roman" w:eastAsia="標楷體" w:hAnsi="Times New Roman" w:cs="Times New Roman"/>
          <w:sz w:val="24"/>
          <w:szCs w:val="24"/>
          <w:lang w:eastAsia="zh-TW"/>
        </w:rPr>
        <w:t>合</w:t>
      </w:r>
      <w:r w:rsidR="000F33DA" w:rsidRPr="00A1592A">
        <w:rPr>
          <w:rFonts w:ascii="Times New Roman" w:eastAsia="標楷體" w:hAnsi="Times New Roman" w:cs="Times New Roman"/>
          <w:spacing w:val="2"/>
          <w:sz w:val="24"/>
          <w:szCs w:val="24"/>
          <w:lang w:eastAsia="zh-TW"/>
        </w:rPr>
        <w:t>意</w:t>
      </w:r>
      <w:r w:rsidR="000F33DA" w:rsidRPr="00A1592A">
        <w:rPr>
          <w:rFonts w:ascii="Times New Roman" w:eastAsia="標楷體" w:hAnsi="Times New Roman" w:cs="Times New Roman"/>
          <w:spacing w:val="1"/>
          <w:sz w:val="24"/>
          <w:szCs w:val="24"/>
          <w:lang w:eastAsia="zh-TW"/>
        </w:rPr>
        <w:t>後</w:t>
      </w:r>
      <w:r w:rsidR="000F33DA" w:rsidRPr="00A1592A">
        <w:rPr>
          <w:rFonts w:ascii="Times New Roman" w:eastAsia="標楷體" w:hAnsi="Times New Roman" w:cs="Times New Roman"/>
          <w:spacing w:val="2"/>
          <w:sz w:val="24"/>
          <w:szCs w:val="24"/>
          <w:lang w:eastAsia="zh-TW"/>
        </w:rPr>
        <w:t>得</w:t>
      </w:r>
      <w:r w:rsidR="000F33DA" w:rsidRPr="00A1592A">
        <w:rPr>
          <w:rFonts w:ascii="Times New Roman" w:eastAsia="標楷體" w:hAnsi="Times New Roman" w:cs="Times New Roman"/>
          <w:sz w:val="24"/>
          <w:szCs w:val="24"/>
          <w:lang w:eastAsia="zh-TW"/>
        </w:rPr>
        <w:t>更</w:t>
      </w:r>
      <w:r w:rsidR="000F33DA" w:rsidRPr="00A1592A">
        <w:rPr>
          <w:rFonts w:ascii="Times New Roman" w:eastAsia="標楷體" w:hAnsi="Times New Roman" w:cs="Times New Roman"/>
          <w:spacing w:val="2"/>
          <w:sz w:val="24"/>
          <w:szCs w:val="24"/>
          <w:lang w:eastAsia="zh-TW"/>
        </w:rPr>
        <w:t>改屬</w:t>
      </w:r>
      <w:r w:rsidR="000F33DA" w:rsidRPr="00A1592A">
        <w:rPr>
          <w:rFonts w:ascii="Times New Roman" w:eastAsia="標楷體" w:hAnsi="Times New Roman" w:cs="Times New Roman"/>
          <w:sz w:val="24"/>
          <w:szCs w:val="24"/>
          <w:lang w:eastAsia="zh-TW"/>
        </w:rPr>
        <w:t>性</w:t>
      </w:r>
      <w:r w:rsidR="000F33DA" w:rsidRPr="00A1592A">
        <w:rPr>
          <w:rFonts w:ascii="Times New Roman" w:eastAsia="標楷體" w:hAnsi="Times New Roman" w:cs="Times New Roman"/>
          <w:spacing w:val="2"/>
          <w:sz w:val="24"/>
          <w:szCs w:val="24"/>
          <w:lang w:eastAsia="zh-TW"/>
        </w:rPr>
        <w:t>，但</w:t>
      </w:r>
      <w:r w:rsidR="000F33DA" w:rsidRPr="00A1592A">
        <w:rPr>
          <w:rFonts w:ascii="Times New Roman" w:eastAsia="標楷體" w:hAnsi="Times New Roman" w:cs="Times New Roman"/>
          <w:sz w:val="24"/>
          <w:szCs w:val="24"/>
          <w:lang w:eastAsia="zh-TW"/>
        </w:rPr>
        <w:t>一</w:t>
      </w:r>
      <w:r w:rsidR="000F33DA" w:rsidRPr="00A1592A">
        <w:rPr>
          <w:rFonts w:ascii="Times New Roman" w:eastAsia="標楷體" w:hAnsi="Times New Roman" w:cs="Times New Roman"/>
          <w:szCs w:val="24"/>
          <w:lang w:eastAsia="zh-TW"/>
        </w:rPr>
        <w:t>研究獎助生或</w:t>
      </w:r>
      <w:r w:rsidR="000F33DA" w:rsidRPr="00A1592A">
        <w:rPr>
          <w:rFonts w:ascii="Times New Roman" w:eastAsia="標楷體" w:hAnsi="Times New Roman" w:cs="Times New Roman"/>
          <w:spacing w:val="2"/>
          <w:sz w:val="24"/>
          <w:szCs w:val="24"/>
          <w:lang w:eastAsia="zh-TW"/>
        </w:rPr>
        <w:t>兼</w:t>
      </w:r>
      <w:r w:rsidR="000F33DA" w:rsidRPr="00A1592A">
        <w:rPr>
          <w:rFonts w:ascii="Times New Roman" w:eastAsia="標楷體" w:hAnsi="Times New Roman" w:cs="Times New Roman"/>
          <w:sz w:val="24"/>
          <w:szCs w:val="24"/>
          <w:lang w:eastAsia="zh-TW"/>
        </w:rPr>
        <w:t>任</w:t>
      </w:r>
      <w:r w:rsidR="000F33DA" w:rsidRPr="00A1592A">
        <w:rPr>
          <w:rFonts w:ascii="Times New Roman" w:eastAsia="標楷體" w:hAnsi="Times New Roman" w:cs="Times New Roman"/>
          <w:spacing w:val="2"/>
          <w:sz w:val="24"/>
          <w:szCs w:val="24"/>
          <w:lang w:eastAsia="zh-TW"/>
        </w:rPr>
        <w:t>研</w:t>
      </w:r>
      <w:r w:rsidR="000F33DA" w:rsidRPr="00A1592A">
        <w:rPr>
          <w:rFonts w:ascii="Times New Roman" w:eastAsia="標楷體" w:hAnsi="Times New Roman" w:cs="Times New Roman"/>
          <w:sz w:val="24"/>
          <w:szCs w:val="24"/>
          <w:lang w:eastAsia="zh-TW"/>
        </w:rPr>
        <w:t>究</w:t>
      </w:r>
      <w:r w:rsidR="000F33DA" w:rsidRPr="00A1592A">
        <w:rPr>
          <w:rFonts w:ascii="Times New Roman" w:eastAsia="標楷體" w:hAnsi="Times New Roman" w:cs="Times New Roman"/>
          <w:spacing w:val="2"/>
          <w:sz w:val="24"/>
          <w:szCs w:val="24"/>
          <w:lang w:eastAsia="zh-TW"/>
        </w:rPr>
        <w:t>助理</w:t>
      </w:r>
      <w:r w:rsidR="000F33DA" w:rsidRPr="00A1592A">
        <w:rPr>
          <w:rFonts w:ascii="Times New Roman" w:eastAsia="標楷體" w:hAnsi="Times New Roman" w:cs="Times New Roman"/>
          <w:sz w:val="24"/>
          <w:szCs w:val="24"/>
          <w:lang w:eastAsia="zh-TW"/>
        </w:rPr>
        <w:t>在</w:t>
      </w:r>
      <w:r w:rsidR="000F33DA" w:rsidRPr="00A1592A">
        <w:rPr>
          <w:rFonts w:ascii="Times New Roman" w:eastAsia="標楷體" w:hAnsi="Times New Roman" w:cs="Times New Roman"/>
          <w:spacing w:val="2"/>
          <w:sz w:val="24"/>
          <w:szCs w:val="24"/>
          <w:lang w:eastAsia="zh-TW"/>
        </w:rPr>
        <w:t>同一</w:t>
      </w:r>
      <w:r w:rsidR="000F33DA" w:rsidRPr="00A1592A">
        <w:rPr>
          <w:rFonts w:ascii="Times New Roman" w:eastAsia="標楷體" w:hAnsi="Times New Roman" w:cs="Times New Roman"/>
          <w:sz w:val="24"/>
          <w:szCs w:val="24"/>
          <w:lang w:eastAsia="zh-TW"/>
        </w:rPr>
        <w:t>研</w:t>
      </w:r>
      <w:r w:rsidR="000F33DA" w:rsidRPr="00A1592A">
        <w:rPr>
          <w:rFonts w:ascii="Times New Roman" w:eastAsia="標楷體" w:hAnsi="Times New Roman" w:cs="Times New Roman"/>
          <w:spacing w:val="2"/>
          <w:sz w:val="24"/>
          <w:szCs w:val="24"/>
          <w:lang w:eastAsia="zh-TW"/>
        </w:rPr>
        <w:t>究</w:t>
      </w:r>
      <w:r w:rsidR="000F33DA" w:rsidRPr="00A1592A">
        <w:rPr>
          <w:rFonts w:ascii="Times New Roman" w:eastAsia="標楷體" w:hAnsi="Times New Roman" w:cs="Times New Roman"/>
          <w:sz w:val="24"/>
          <w:szCs w:val="24"/>
          <w:lang w:eastAsia="zh-TW"/>
        </w:rPr>
        <w:t>計</w:t>
      </w:r>
      <w:r w:rsidR="000F33DA" w:rsidRPr="00A1592A">
        <w:rPr>
          <w:rFonts w:ascii="Times New Roman" w:eastAsia="標楷體" w:hAnsi="Times New Roman" w:cs="Times New Roman"/>
          <w:spacing w:val="2"/>
          <w:sz w:val="24"/>
          <w:szCs w:val="24"/>
          <w:lang w:eastAsia="zh-TW"/>
        </w:rPr>
        <w:t>畫</w:t>
      </w:r>
      <w:r w:rsidR="000F33DA" w:rsidRPr="00A1592A">
        <w:rPr>
          <w:rFonts w:ascii="Times New Roman" w:eastAsia="標楷體" w:hAnsi="Times New Roman" w:cs="Times New Roman"/>
          <w:sz w:val="24"/>
          <w:szCs w:val="24"/>
          <w:lang w:eastAsia="zh-TW"/>
        </w:rPr>
        <w:t>下</w:t>
      </w:r>
      <w:r w:rsidR="000F33DA" w:rsidRPr="00A1592A">
        <w:rPr>
          <w:rFonts w:ascii="Times New Roman" w:eastAsia="標楷體" w:hAnsi="Times New Roman" w:cs="Times New Roman"/>
          <w:spacing w:val="2"/>
          <w:sz w:val="24"/>
          <w:szCs w:val="24"/>
          <w:lang w:eastAsia="zh-TW"/>
        </w:rPr>
        <w:t>，以</w:t>
      </w:r>
      <w:r w:rsidR="000F33DA" w:rsidRPr="00A1592A">
        <w:rPr>
          <w:rFonts w:ascii="Times New Roman" w:eastAsia="標楷體" w:hAnsi="Times New Roman" w:cs="Times New Roman"/>
          <w:sz w:val="24"/>
          <w:szCs w:val="24"/>
          <w:lang w:eastAsia="zh-TW"/>
        </w:rPr>
        <w:t>變</w:t>
      </w:r>
      <w:r w:rsidR="000F33DA" w:rsidRPr="00A1592A">
        <w:rPr>
          <w:rFonts w:ascii="Times New Roman" w:eastAsia="標楷體" w:hAnsi="Times New Roman" w:cs="Times New Roman"/>
          <w:spacing w:val="2"/>
          <w:sz w:val="24"/>
          <w:szCs w:val="24"/>
          <w:lang w:eastAsia="zh-TW"/>
        </w:rPr>
        <w:t>更一次</w:t>
      </w:r>
      <w:r w:rsidR="000F33DA" w:rsidRPr="00A1592A">
        <w:rPr>
          <w:rFonts w:ascii="Times New Roman" w:eastAsia="標楷體" w:hAnsi="Times New Roman" w:cs="Times New Roman"/>
          <w:sz w:val="24"/>
          <w:szCs w:val="24"/>
          <w:lang w:eastAsia="zh-TW"/>
        </w:rPr>
        <w:t>為原則。</w:t>
      </w:r>
    </w:p>
    <w:p w:rsidR="004B1561" w:rsidRPr="00A1592A" w:rsidRDefault="00051F09" w:rsidP="00051F09">
      <w:pPr>
        <w:spacing w:beforeLines="50" w:before="120" w:afterLines="50" w:after="120" w:line="240" w:lineRule="auto"/>
        <w:ind w:leftChars="64" w:left="566" w:right="-20" w:hangingChars="177" w:hanging="425"/>
        <w:rPr>
          <w:rFonts w:ascii="Times New Roman" w:eastAsia="標楷體" w:hAnsi="Times New Roman" w:cs="Times New Roman"/>
          <w:sz w:val="24"/>
          <w:szCs w:val="24"/>
          <w:lang w:eastAsia="zh-TW"/>
        </w:rPr>
      </w:pPr>
      <w:r w:rsidRPr="00A1592A">
        <w:rPr>
          <w:rFonts w:ascii="Times New Roman" w:eastAsia="標楷體" w:hAnsi="Times New Roman" w:cs="Times New Roman"/>
          <w:sz w:val="24"/>
          <w:szCs w:val="24"/>
          <w:lang w:eastAsia="zh-TW"/>
        </w:rPr>
        <w:t>八、</w:t>
      </w:r>
      <w:r w:rsidR="000F33DA" w:rsidRPr="00A1592A">
        <w:rPr>
          <w:rFonts w:ascii="Times New Roman" w:eastAsia="標楷體" w:hAnsi="Times New Roman" w:cs="Times New Roman"/>
          <w:sz w:val="24"/>
          <w:szCs w:val="24"/>
          <w:lang w:eastAsia="zh-TW"/>
        </w:rPr>
        <w:t>本分流基本規範依教育部「專科以上學校獎助生權益保障處理原則」第五</w:t>
      </w:r>
      <w:r w:rsidR="000F33DA" w:rsidRPr="00A1592A">
        <w:rPr>
          <w:rFonts w:ascii="Times New Roman" w:eastAsia="標楷體" w:hAnsi="Times New Roman" w:cs="Times New Roman"/>
          <w:szCs w:val="24"/>
          <w:lang w:eastAsia="zh-TW"/>
        </w:rPr>
        <w:t>點</w:t>
      </w:r>
      <w:r w:rsidR="000F33DA" w:rsidRPr="00A1592A">
        <w:rPr>
          <w:rFonts w:ascii="Times New Roman" w:eastAsia="標楷體" w:hAnsi="Times New Roman" w:cs="Times New Roman"/>
          <w:sz w:val="24"/>
          <w:szCs w:val="24"/>
          <w:lang w:eastAsia="zh-TW"/>
        </w:rPr>
        <w:t>、及本校「獎助生權益保障處理要點」第</w:t>
      </w:r>
      <w:r w:rsidR="000F33DA" w:rsidRPr="00A1592A">
        <w:rPr>
          <w:rFonts w:ascii="Times New Roman" w:eastAsia="標楷體" w:hAnsi="Times New Roman" w:cs="Times New Roman"/>
          <w:szCs w:val="24"/>
          <w:lang w:eastAsia="zh-TW"/>
        </w:rPr>
        <w:t>四</w:t>
      </w:r>
      <w:r w:rsidR="000F33DA" w:rsidRPr="00A1592A">
        <w:rPr>
          <w:rFonts w:ascii="Times New Roman" w:eastAsia="標楷體" w:hAnsi="Times New Roman" w:cs="Times New Roman"/>
          <w:sz w:val="24"/>
          <w:szCs w:val="24"/>
          <w:lang w:eastAsia="zh-TW"/>
        </w:rPr>
        <w:t>點規定，由研發處擬定草案，經「國立清華大學</w:t>
      </w:r>
      <w:r w:rsidR="000F33DA" w:rsidRPr="00A1592A">
        <w:rPr>
          <w:rFonts w:ascii="Times New Roman" w:eastAsia="標楷體" w:hAnsi="Times New Roman" w:cs="Times New Roman"/>
          <w:szCs w:val="24"/>
          <w:lang w:eastAsia="zh-TW"/>
        </w:rPr>
        <w:t>研究計畫相關</w:t>
      </w:r>
      <w:r w:rsidR="000F33DA" w:rsidRPr="00A1592A">
        <w:rPr>
          <w:rFonts w:ascii="Times New Roman" w:eastAsia="標楷體" w:hAnsi="Times New Roman" w:cs="Times New Roman"/>
          <w:sz w:val="24"/>
          <w:szCs w:val="24"/>
          <w:lang w:eastAsia="zh-TW"/>
        </w:rPr>
        <w:t>獎助生</w:t>
      </w:r>
      <w:r w:rsidR="000F33DA" w:rsidRPr="00A1592A">
        <w:rPr>
          <w:rFonts w:ascii="Times New Roman" w:eastAsia="標楷體" w:hAnsi="Times New Roman" w:cs="Times New Roman"/>
          <w:szCs w:val="24"/>
          <w:lang w:eastAsia="zh-TW"/>
        </w:rPr>
        <w:t>與</w:t>
      </w:r>
      <w:r w:rsidR="000F33DA" w:rsidRPr="00A1592A">
        <w:rPr>
          <w:rFonts w:ascii="Times New Roman" w:eastAsia="標楷體" w:hAnsi="Times New Roman" w:cs="Times New Roman"/>
          <w:sz w:val="24"/>
          <w:szCs w:val="24"/>
          <w:lang w:eastAsia="zh-TW"/>
        </w:rPr>
        <w:t>兼任助理類型分流</w:t>
      </w:r>
      <w:r w:rsidR="000F33DA" w:rsidRPr="00A1592A">
        <w:rPr>
          <w:rFonts w:ascii="Times New Roman" w:eastAsia="標楷體" w:hAnsi="Times New Roman" w:cs="Times New Roman"/>
          <w:szCs w:val="24"/>
          <w:lang w:eastAsia="zh-TW"/>
        </w:rPr>
        <w:t>基本規範</w:t>
      </w:r>
      <w:r w:rsidR="000F33DA" w:rsidRPr="00A1592A">
        <w:rPr>
          <w:rFonts w:ascii="Times New Roman" w:eastAsia="標楷體" w:hAnsi="Times New Roman" w:cs="Times New Roman"/>
          <w:sz w:val="24"/>
          <w:szCs w:val="24"/>
          <w:lang w:eastAsia="zh-TW"/>
        </w:rPr>
        <w:t>委員會」</w:t>
      </w:r>
      <w:r w:rsidR="000F33DA" w:rsidRPr="00A1592A">
        <w:rPr>
          <w:rFonts w:ascii="Times New Roman" w:eastAsia="標楷體" w:hAnsi="Times New Roman" w:cs="Times New Roman"/>
          <w:szCs w:val="24"/>
          <w:lang w:eastAsia="zh-TW"/>
        </w:rPr>
        <w:t>（以下簡稱本委員會）</w:t>
      </w:r>
      <w:r w:rsidR="000F33DA" w:rsidRPr="00A1592A">
        <w:rPr>
          <w:rFonts w:ascii="Times New Roman" w:eastAsia="標楷體" w:hAnsi="Times New Roman" w:cs="Times New Roman"/>
          <w:sz w:val="24"/>
          <w:szCs w:val="24"/>
          <w:lang w:eastAsia="zh-TW"/>
        </w:rPr>
        <w:t>通過後實施。</w:t>
      </w:r>
    </w:p>
    <w:p w:rsidR="00051F09" w:rsidRPr="00A1592A" w:rsidRDefault="004B1561" w:rsidP="00051F09">
      <w:pPr>
        <w:spacing w:beforeLines="50" w:before="120" w:afterLines="50" w:after="120" w:line="240" w:lineRule="auto"/>
        <w:ind w:leftChars="64" w:left="566" w:right="-20" w:hangingChars="177" w:hanging="425"/>
        <w:rPr>
          <w:rFonts w:ascii="Times New Roman" w:eastAsia="標楷體" w:hAnsi="Times New Roman" w:cs="Times New Roman"/>
          <w:spacing w:val="-36"/>
          <w:sz w:val="24"/>
          <w:szCs w:val="24"/>
          <w:lang w:eastAsia="zh-TW"/>
        </w:rPr>
      </w:pPr>
      <w:r w:rsidRPr="00A1592A">
        <w:rPr>
          <w:rFonts w:ascii="Times New Roman" w:eastAsia="標楷體" w:hAnsi="Times New Roman" w:cs="Times New Roman"/>
          <w:sz w:val="24"/>
          <w:szCs w:val="24"/>
          <w:lang w:eastAsia="zh-TW"/>
        </w:rPr>
        <w:t>九、</w:t>
      </w:r>
      <w:r w:rsidR="000F33DA" w:rsidRPr="00A1592A">
        <w:rPr>
          <w:rFonts w:ascii="Times New Roman" w:eastAsia="標楷體" w:hAnsi="Times New Roman" w:cs="Times New Roman"/>
          <w:szCs w:val="24"/>
          <w:lang w:eastAsia="zh-TW"/>
        </w:rPr>
        <w:t>本委員會</w:t>
      </w:r>
      <w:r w:rsidR="00051F09" w:rsidRPr="00A1592A">
        <w:rPr>
          <w:rFonts w:ascii="Times New Roman" w:eastAsia="標楷體" w:hAnsi="Times New Roman" w:cs="Times New Roman"/>
          <w:sz w:val="24"/>
          <w:szCs w:val="24"/>
          <w:lang w:eastAsia="zh-TW"/>
        </w:rPr>
        <w:t>由本校研發長擔任召集人，由各院推派一名教師代表共</w:t>
      </w:r>
      <w:r w:rsidR="00051F09" w:rsidRPr="00A1592A">
        <w:rPr>
          <w:rFonts w:ascii="Times New Roman" w:eastAsia="標楷體" w:hAnsi="Times New Roman" w:cs="Times New Roman"/>
          <w:sz w:val="24"/>
          <w:szCs w:val="24"/>
          <w:lang w:eastAsia="zh-TW"/>
        </w:rPr>
        <w:t>10</w:t>
      </w:r>
      <w:r w:rsidR="00051F09" w:rsidRPr="00A1592A">
        <w:rPr>
          <w:rFonts w:ascii="Times New Roman" w:eastAsia="標楷體" w:hAnsi="Times New Roman" w:cs="Times New Roman"/>
          <w:sz w:val="24"/>
          <w:szCs w:val="24"/>
          <w:lang w:eastAsia="zh-TW"/>
        </w:rPr>
        <w:t>名、學生會推派代表共</w:t>
      </w:r>
      <w:r w:rsidR="00051F09" w:rsidRPr="00A1592A">
        <w:rPr>
          <w:rFonts w:ascii="Times New Roman" w:eastAsia="標楷體" w:hAnsi="Times New Roman" w:cs="Times New Roman"/>
          <w:sz w:val="24"/>
          <w:szCs w:val="24"/>
          <w:lang w:eastAsia="zh-TW"/>
        </w:rPr>
        <w:t>4</w:t>
      </w:r>
      <w:r w:rsidR="00051F09" w:rsidRPr="00A1592A">
        <w:rPr>
          <w:rFonts w:ascii="Times New Roman" w:eastAsia="標楷體" w:hAnsi="Times New Roman" w:cs="Times New Roman"/>
          <w:sz w:val="24"/>
          <w:szCs w:val="24"/>
          <w:lang w:eastAsia="zh-TW"/>
        </w:rPr>
        <w:t>名，於每年定期召開會議。</w:t>
      </w:r>
      <w:r w:rsidRPr="00A1592A">
        <w:rPr>
          <w:rFonts w:ascii="Times New Roman" w:eastAsia="標楷體" w:hAnsi="Times New Roman" w:cs="Times New Roman"/>
          <w:sz w:val="24"/>
          <w:szCs w:val="24"/>
          <w:lang w:eastAsia="zh-TW"/>
        </w:rPr>
        <w:t>各代表之任期為一年，至多連任一年。</w:t>
      </w:r>
    </w:p>
    <w:p w:rsidR="00187F9F" w:rsidRPr="00A1592A" w:rsidRDefault="004B1561" w:rsidP="000F33DA">
      <w:pPr>
        <w:spacing w:beforeLines="50" w:before="120" w:afterLines="50" w:after="120" w:line="240" w:lineRule="auto"/>
        <w:ind w:left="108" w:right="-20"/>
        <w:rPr>
          <w:rFonts w:ascii="Times New Roman" w:hAnsi="Times New Roman" w:cs="Times New Roman"/>
          <w:lang w:eastAsia="zh-TW"/>
        </w:rPr>
      </w:pPr>
      <w:r w:rsidRPr="00A1592A">
        <w:rPr>
          <w:rFonts w:ascii="Times New Roman" w:eastAsia="標楷體" w:hAnsi="Times New Roman" w:cs="Times New Roman"/>
          <w:spacing w:val="-36"/>
          <w:sz w:val="24"/>
          <w:szCs w:val="24"/>
          <w:lang w:eastAsia="zh-TW"/>
        </w:rPr>
        <w:t>十</w:t>
      </w:r>
      <w:r w:rsidR="00051F09" w:rsidRPr="00A1592A">
        <w:rPr>
          <w:rFonts w:ascii="Times New Roman" w:eastAsia="標楷體" w:hAnsi="Times New Roman" w:cs="Times New Roman"/>
          <w:spacing w:val="-36"/>
          <w:sz w:val="24"/>
          <w:szCs w:val="24"/>
          <w:lang w:eastAsia="zh-TW"/>
        </w:rPr>
        <w:t>、</w:t>
      </w:r>
      <w:r w:rsidR="000F33DA" w:rsidRPr="00A1592A">
        <w:rPr>
          <w:rFonts w:ascii="Times New Roman" w:eastAsia="標楷體" w:hAnsi="Times New Roman" w:cs="Times New Roman"/>
          <w:sz w:val="24"/>
          <w:szCs w:val="24"/>
          <w:lang w:eastAsia="zh-TW"/>
        </w:rPr>
        <w:t>本分流基本規範經本委員會通過後簽請校</w:t>
      </w:r>
      <w:r w:rsidR="000F33DA" w:rsidRPr="00A1592A">
        <w:rPr>
          <w:rFonts w:ascii="Times New Roman" w:eastAsia="標楷體" w:hAnsi="Times New Roman" w:cs="Times New Roman"/>
          <w:szCs w:val="24"/>
          <w:lang w:eastAsia="zh-TW"/>
        </w:rPr>
        <w:t>長</w:t>
      </w:r>
      <w:r w:rsidR="000F33DA" w:rsidRPr="00A1592A">
        <w:rPr>
          <w:rFonts w:ascii="Times New Roman" w:eastAsia="標楷體" w:hAnsi="Times New Roman" w:cs="Times New Roman"/>
          <w:sz w:val="24"/>
          <w:szCs w:val="24"/>
          <w:lang w:eastAsia="zh-TW"/>
        </w:rPr>
        <w:t>同意</w:t>
      </w:r>
      <w:r w:rsidR="000F33DA" w:rsidRPr="00A1592A">
        <w:rPr>
          <w:rFonts w:ascii="Times New Roman" w:eastAsia="標楷體" w:hAnsi="Times New Roman" w:cs="Times New Roman"/>
          <w:szCs w:val="24"/>
          <w:lang w:eastAsia="zh-TW"/>
        </w:rPr>
        <w:t>後</w:t>
      </w:r>
      <w:r w:rsidR="000F33DA" w:rsidRPr="00A1592A">
        <w:rPr>
          <w:rFonts w:ascii="Times New Roman" w:eastAsia="標楷體" w:hAnsi="Times New Roman" w:cs="Times New Roman"/>
          <w:sz w:val="24"/>
          <w:szCs w:val="24"/>
          <w:lang w:eastAsia="zh-TW"/>
        </w:rPr>
        <w:t>實施。</w:t>
      </w:r>
    </w:p>
    <w:sectPr w:rsidR="00187F9F" w:rsidRPr="00A1592A" w:rsidSect="00051F09">
      <w:pgSz w:w="11920" w:h="16840"/>
      <w:pgMar w:top="1140" w:right="1080" w:bottom="280" w:left="11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33E" w:rsidRDefault="006E633E" w:rsidP="00D11B8C">
      <w:pPr>
        <w:spacing w:after="0" w:line="240" w:lineRule="auto"/>
      </w:pPr>
      <w:r>
        <w:separator/>
      </w:r>
    </w:p>
  </w:endnote>
  <w:endnote w:type="continuationSeparator" w:id="0">
    <w:p w:rsidR="006E633E" w:rsidRDefault="006E633E" w:rsidP="00D11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33E" w:rsidRDefault="006E633E" w:rsidP="00D11B8C">
      <w:pPr>
        <w:spacing w:after="0" w:line="240" w:lineRule="auto"/>
      </w:pPr>
      <w:r>
        <w:separator/>
      </w:r>
    </w:p>
  </w:footnote>
  <w:footnote w:type="continuationSeparator" w:id="0">
    <w:p w:rsidR="006E633E" w:rsidRDefault="006E633E" w:rsidP="00D11B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09"/>
    <w:rsid w:val="00051F09"/>
    <w:rsid w:val="000B04EB"/>
    <w:rsid w:val="000F33DA"/>
    <w:rsid w:val="00187F9F"/>
    <w:rsid w:val="001E4510"/>
    <w:rsid w:val="00247941"/>
    <w:rsid w:val="0040012B"/>
    <w:rsid w:val="004B1561"/>
    <w:rsid w:val="00501173"/>
    <w:rsid w:val="00561CE6"/>
    <w:rsid w:val="00584282"/>
    <w:rsid w:val="005D4D04"/>
    <w:rsid w:val="006E633E"/>
    <w:rsid w:val="00742C98"/>
    <w:rsid w:val="007B5025"/>
    <w:rsid w:val="008B2B5A"/>
    <w:rsid w:val="00923D55"/>
    <w:rsid w:val="00A1592A"/>
    <w:rsid w:val="00BA1CAB"/>
    <w:rsid w:val="00C37B03"/>
    <w:rsid w:val="00D11B8C"/>
    <w:rsid w:val="00D171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E09A04-7D7A-4874-9D30-89798469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F09"/>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B8C"/>
    <w:pPr>
      <w:tabs>
        <w:tab w:val="center" w:pos="4153"/>
        <w:tab w:val="right" w:pos="8306"/>
      </w:tabs>
      <w:snapToGrid w:val="0"/>
    </w:pPr>
    <w:rPr>
      <w:sz w:val="20"/>
      <w:szCs w:val="20"/>
    </w:rPr>
  </w:style>
  <w:style w:type="character" w:customStyle="1" w:styleId="a4">
    <w:name w:val="頁首 字元"/>
    <w:basedOn w:val="a0"/>
    <w:link w:val="a3"/>
    <w:uiPriority w:val="99"/>
    <w:rsid w:val="00D11B8C"/>
    <w:rPr>
      <w:kern w:val="0"/>
      <w:sz w:val="20"/>
      <w:szCs w:val="20"/>
      <w:lang w:eastAsia="en-US"/>
    </w:rPr>
  </w:style>
  <w:style w:type="paragraph" w:styleId="a5">
    <w:name w:val="footer"/>
    <w:basedOn w:val="a"/>
    <w:link w:val="a6"/>
    <w:uiPriority w:val="99"/>
    <w:unhideWhenUsed/>
    <w:rsid w:val="00D11B8C"/>
    <w:pPr>
      <w:tabs>
        <w:tab w:val="center" w:pos="4153"/>
        <w:tab w:val="right" w:pos="8306"/>
      </w:tabs>
      <w:snapToGrid w:val="0"/>
    </w:pPr>
    <w:rPr>
      <w:sz w:val="20"/>
      <w:szCs w:val="20"/>
    </w:rPr>
  </w:style>
  <w:style w:type="character" w:customStyle="1" w:styleId="a6">
    <w:name w:val="頁尾 字元"/>
    <w:basedOn w:val="a0"/>
    <w:link w:val="a5"/>
    <w:uiPriority w:val="99"/>
    <w:rsid w:val="00D11B8C"/>
    <w:rPr>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A6ACB-FDC7-473E-B506-224DBBF6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2017-09-15T08:40:00Z</dcterms:created>
  <dcterms:modified xsi:type="dcterms:W3CDTF">2017-11-16T03:01:00Z</dcterms:modified>
</cp:coreProperties>
</file>